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E6F85" w14:textId="0CACAAA5" w:rsidR="00170F6B" w:rsidRPr="002273F7" w:rsidRDefault="00170F6B" w:rsidP="00EA67A6">
      <w:pPr>
        <w:rPr>
          <w:b/>
          <w:bCs/>
          <w:sz w:val="24"/>
          <w:szCs w:val="24"/>
        </w:rPr>
      </w:pPr>
      <w:bookmarkStart w:id="0" w:name="_Hlk70686288"/>
      <w:bookmarkEnd w:id="0"/>
      <w:r w:rsidRPr="002273F7">
        <w:rPr>
          <w:b/>
          <w:bCs/>
          <w:sz w:val="24"/>
          <w:szCs w:val="24"/>
        </w:rPr>
        <w:t>Presseinformation</w:t>
      </w:r>
    </w:p>
    <w:p w14:paraId="486FD39F" w14:textId="77777777" w:rsidR="00170F6B" w:rsidRPr="00170F6B" w:rsidRDefault="00170F6B" w:rsidP="00EA67A6">
      <w:pPr>
        <w:rPr>
          <w:sz w:val="20"/>
        </w:rPr>
      </w:pPr>
    </w:p>
    <w:p w14:paraId="44EF0729" w14:textId="77777777" w:rsidR="00170F6B" w:rsidRPr="00170F6B" w:rsidRDefault="00170F6B" w:rsidP="00EA67A6">
      <w:pPr>
        <w:rPr>
          <w:sz w:val="20"/>
        </w:rPr>
      </w:pPr>
    </w:p>
    <w:p w14:paraId="6050632C" w14:textId="25901333" w:rsidR="00785A42" w:rsidRDefault="002F1EFC" w:rsidP="002273F7">
      <w:pPr>
        <w:pStyle w:val="A4Umschlag"/>
        <w:spacing w:after="220"/>
        <w:rPr>
          <w:rFonts w:ascii="Arial" w:hAnsi="Arial"/>
          <w:sz w:val="22"/>
        </w:rPr>
      </w:pPr>
      <w:r>
        <w:rPr>
          <w:rFonts w:ascii="Arial" w:hAnsi="Arial"/>
          <w:sz w:val="22"/>
        </w:rPr>
        <w:t>Der effektivste Hitzeschutz beginnt schon vor der Scheibe</w:t>
      </w:r>
    </w:p>
    <w:p w14:paraId="1BB251E9" w14:textId="77777777" w:rsidR="002F1EFC" w:rsidRPr="00843C0E" w:rsidRDefault="002F1EFC" w:rsidP="002F1EFC">
      <w:pPr>
        <w:rPr>
          <w:b/>
          <w:bCs/>
          <w:iCs/>
          <w:sz w:val="20"/>
        </w:rPr>
      </w:pPr>
      <w:bookmarkStart w:id="1" w:name="_Hlk49776503"/>
      <w:r w:rsidRPr="002F1EFC">
        <w:rPr>
          <w:b/>
          <w:bCs/>
          <w:sz w:val="20"/>
        </w:rPr>
        <w:t>Jetzt für den Sommer vorsorgen und nachrüsten</w:t>
      </w:r>
      <w:r>
        <w:rPr>
          <w:b/>
          <w:bCs/>
          <w:sz w:val="20"/>
        </w:rPr>
        <w:t xml:space="preserve"> / </w:t>
      </w:r>
      <w:r w:rsidRPr="00843C0E">
        <w:rPr>
          <w:b/>
          <w:bCs/>
          <w:iCs/>
          <w:sz w:val="20"/>
        </w:rPr>
        <w:t>Insektenschutzrollo gegen lästige Plagegeister</w:t>
      </w:r>
    </w:p>
    <w:p w14:paraId="534B6D9D" w14:textId="77777777" w:rsidR="002F1EFC" w:rsidRDefault="002F1EFC" w:rsidP="002273F7">
      <w:pPr>
        <w:rPr>
          <w:rFonts w:cs="Times New Roman"/>
          <w:b/>
          <w:color w:val="auto"/>
          <w:sz w:val="20"/>
        </w:rPr>
      </w:pPr>
    </w:p>
    <w:p w14:paraId="41AEFBA9" w14:textId="734F0D36" w:rsidR="00FC471B" w:rsidRDefault="002273F7" w:rsidP="00E82D64">
      <w:pPr>
        <w:rPr>
          <w:i/>
          <w:sz w:val="20"/>
        </w:rPr>
      </w:pPr>
      <w:r>
        <w:rPr>
          <w:i/>
          <w:sz w:val="20"/>
        </w:rPr>
        <w:t>Pliezhausen</w:t>
      </w:r>
      <w:r w:rsidR="00D5701D">
        <w:rPr>
          <w:i/>
          <w:sz w:val="20"/>
        </w:rPr>
        <w:t xml:space="preserve">, </w:t>
      </w:r>
      <w:bookmarkEnd w:id="1"/>
      <w:r w:rsidR="00BA22F0">
        <w:rPr>
          <w:i/>
          <w:sz w:val="20"/>
        </w:rPr>
        <w:fldChar w:fldCharType="begin"/>
      </w:r>
      <w:r w:rsidR="00BA22F0">
        <w:rPr>
          <w:i/>
          <w:sz w:val="20"/>
        </w:rPr>
        <w:instrText xml:space="preserve"> TIME \@ "d. MMMM yyyy" </w:instrText>
      </w:r>
      <w:r w:rsidR="00BA22F0">
        <w:rPr>
          <w:i/>
          <w:sz w:val="20"/>
        </w:rPr>
        <w:fldChar w:fldCharType="separate"/>
      </w:r>
      <w:r w:rsidR="00AF4358">
        <w:rPr>
          <w:i/>
          <w:noProof/>
          <w:sz w:val="20"/>
        </w:rPr>
        <w:t>14. Juni 2021</w:t>
      </w:r>
      <w:r w:rsidR="00BA22F0">
        <w:rPr>
          <w:i/>
          <w:sz w:val="20"/>
        </w:rPr>
        <w:fldChar w:fldCharType="end"/>
      </w:r>
      <w:r>
        <w:rPr>
          <w:i/>
          <w:sz w:val="20"/>
        </w:rPr>
        <w:t>.</w:t>
      </w:r>
      <w:r w:rsidR="00731CE9">
        <w:rPr>
          <w:i/>
          <w:sz w:val="20"/>
        </w:rPr>
        <w:t xml:space="preserve"> </w:t>
      </w:r>
      <w:r w:rsidR="00FC471B">
        <w:rPr>
          <w:i/>
          <w:sz w:val="20"/>
        </w:rPr>
        <w:t xml:space="preserve">Kaum ist der Frühling im Land so richtig angekommen, wird es vielen auch schon wieder zu heiß. Vor allem Bewohner von Dachgeschossen kommen schon bei Temperaturen um die 20 Grad ins Schwitzen. Damit sie die warmen Monate gut überstehen, ist es ratsam, sich jetzt noch schnell um einen adäquaten Hitzeschutz zu kümmern. Dienstleister wie TLS-Dachfenster </w:t>
      </w:r>
      <w:r w:rsidR="00D61612">
        <w:rPr>
          <w:i/>
          <w:sz w:val="20"/>
        </w:rPr>
        <w:t>bieten</w:t>
      </w:r>
      <w:r w:rsidR="00FC471B">
        <w:rPr>
          <w:i/>
          <w:sz w:val="20"/>
        </w:rPr>
        <w:t xml:space="preserve"> hier schnelle und zuverlässige Hilfe.</w:t>
      </w:r>
    </w:p>
    <w:p w14:paraId="287125B0" w14:textId="77777777" w:rsidR="00FC471B" w:rsidRDefault="00FC471B" w:rsidP="00E82D64">
      <w:pPr>
        <w:rPr>
          <w:i/>
          <w:sz w:val="20"/>
        </w:rPr>
      </w:pPr>
    </w:p>
    <w:p w14:paraId="3A2B2CA9" w14:textId="0AF95551" w:rsidR="00FC471B" w:rsidRDefault="00FC471B" w:rsidP="00FC471B">
      <w:pPr>
        <w:rPr>
          <w:iCs/>
          <w:sz w:val="20"/>
        </w:rPr>
      </w:pPr>
      <w:r w:rsidRPr="00FC471B">
        <w:rPr>
          <w:iCs/>
          <w:sz w:val="20"/>
        </w:rPr>
        <w:t>Das Unternehmen ist der bundesweite Spezialist für Dachfensterlösungen und -reparaturen und verspricht: Wirksamer Sonnen</w:t>
      </w:r>
      <w:r w:rsidR="00941E9A">
        <w:rPr>
          <w:iCs/>
          <w:sz w:val="20"/>
        </w:rPr>
        <w:t>- und Hitze</w:t>
      </w:r>
      <w:r w:rsidRPr="00FC471B">
        <w:rPr>
          <w:iCs/>
          <w:sz w:val="20"/>
        </w:rPr>
        <w:t>schutz kann für jedes Dachfenster ganz einfach nachgerüstet werden.</w:t>
      </w:r>
      <w:r w:rsidR="00941E9A">
        <w:rPr>
          <w:iCs/>
          <w:sz w:val="20"/>
        </w:rPr>
        <w:t xml:space="preserve"> </w:t>
      </w:r>
      <w:r w:rsidRPr="00FC471B">
        <w:rPr>
          <w:iCs/>
          <w:sz w:val="20"/>
        </w:rPr>
        <w:t xml:space="preserve">Den </w:t>
      </w:r>
      <w:r w:rsidR="00941E9A">
        <w:rPr>
          <w:iCs/>
          <w:sz w:val="20"/>
        </w:rPr>
        <w:t>zuverlässigsten</w:t>
      </w:r>
      <w:r w:rsidRPr="00FC471B">
        <w:rPr>
          <w:iCs/>
          <w:sz w:val="20"/>
        </w:rPr>
        <w:t xml:space="preserve"> Schutz vor sommerlicher Hitze bieten lichtdurchlässige Sonnenschutzmarkisen oder Rollladen, die außen auf dem Dachfenster montiert werden. „Der beste Hitzeschutz beginnt bereits vor der Fensterscheibe“, erklärt Dr. Claus-Peter Fritz, Geschäftsführer von TLS-Dachfenster. „Denn ist die Strahlung erst einmal durch die Glasscheibe ins Innere gedrungen, heizt sie den Raum unweigerlich auf.“</w:t>
      </w:r>
    </w:p>
    <w:p w14:paraId="7912DA66" w14:textId="635180A6" w:rsidR="00D61612" w:rsidRDefault="00D61612" w:rsidP="00FC471B">
      <w:pPr>
        <w:rPr>
          <w:iCs/>
          <w:sz w:val="20"/>
        </w:rPr>
      </w:pPr>
    </w:p>
    <w:p w14:paraId="48C15B69" w14:textId="1DCAF917" w:rsidR="00D61612" w:rsidRPr="00FC471B" w:rsidRDefault="00D61612" w:rsidP="00FC471B">
      <w:pPr>
        <w:rPr>
          <w:iCs/>
          <w:sz w:val="20"/>
        </w:rPr>
      </w:pPr>
      <w:r>
        <w:rPr>
          <w:iCs/>
          <w:sz w:val="20"/>
        </w:rPr>
        <w:t xml:space="preserve">Wie wichtig eine gute </w:t>
      </w:r>
      <w:r w:rsidR="00843C0E" w:rsidRPr="00FC471B">
        <w:rPr>
          <w:iCs/>
          <w:sz w:val="20"/>
        </w:rPr>
        <w:t>Außenverschattung</w:t>
      </w:r>
      <w:r w:rsidR="00843C0E">
        <w:rPr>
          <w:iCs/>
          <w:sz w:val="20"/>
        </w:rPr>
        <w:t xml:space="preserve"> ist, erklärt Dr. Fritz: „I</w:t>
      </w:r>
      <w:r w:rsidR="00843C0E" w:rsidRPr="00FC471B">
        <w:rPr>
          <w:iCs/>
          <w:sz w:val="20"/>
        </w:rPr>
        <w:t xml:space="preserve">m schlimmsten Fall </w:t>
      </w:r>
      <w:r w:rsidR="00843C0E">
        <w:rPr>
          <w:iCs/>
          <w:sz w:val="20"/>
        </w:rPr>
        <w:t xml:space="preserve">kann ein Fehlen </w:t>
      </w:r>
      <w:r w:rsidR="00843C0E" w:rsidRPr="00FC471B">
        <w:rPr>
          <w:iCs/>
          <w:sz w:val="20"/>
        </w:rPr>
        <w:t>sogar zu Glasschäden führen</w:t>
      </w:r>
      <w:r w:rsidR="00843C0E">
        <w:rPr>
          <w:iCs/>
          <w:sz w:val="20"/>
        </w:rPr>
        <w:t>. Denn li</w:t>
      </w:r>
      <w:r w:rsidR="00843C0E" w:rsidRPr="00FC471B">
        <w:rPr>
          <w:iCs/>
          <w:sz w:val="20"/>
        </w:rPr>
        <w:t xml:space="preserve">egt ein Teil der </w:t>
      </w:r>
      <w:r w:rsidR="00843C0E">
        <w:rPr>
          <w:iCs/>
          <w:sz w:val="20"/>
        </w:rPr>
        <w:t>S</w:t>
      </w:r>
      <w:r w:rsidR="00843C0E" w:rsidRPr="00FC471B">
        <w:rPr>
          <w:iCs/>
          <w:sz w:val="20"/>
        </w:rPr>
        <w:t>cheibe im Schatten und bleibt kühl, der Rest der Scheibe ist aber der Sonne ausgesetzt und dehnt sich durch die Hitze aus, können Spannungen innerhalb der Fensterscheibe auftreten. Dies kann dazu führen, dass die Scheibe reißt oder zerspringt.“ Ein guter Sonnenschu</w:t>
      </w:r>
      <w:r w:rsidR="002F1EFC">
        <w:rPr>
          <w:iCs/>
          <w:sz w:val="20"/>
        </w:rPr>
        <w:t>t</w:t>
      </w:r>
      <w:r w:rsidR="00843C0E" w:rsidRPr="00FC471B">
        <w:rPr>
          <w:iCs/>
          <w:sz w:val="20"/>
        </w:rPr>
        <w:t xml:space="preserve">z macht also </w:t>
      </w:r>
      <w:r w:rsidR="00843C0E">
        <w:rPr>
          <w:iCs/>
          <w:sz w:val="20"/>
        </w:rPr>
        <w:t xml:space="preserve">gleich </w:t>
      </w:r>
      <w:r w:rsidR="00843C0E" w:rsidRPr="00FC471B">
        <w:rPr>
          <w:iCs/>
          <w:sz w:val="20"/>
        </w:rPr>
        <w:t xml:space="preserve">doppelt Sinn: für ein angenehmeres Wohnklima im Sommer, und für die Sicherheit des Dachfensters. </w:t>
      </w:r>
    </w:p>
    <w:p w14:paraId="255D1F1F" w14:textId="77777777" w:rsidR="00FC471B" w:rsidRPr="00FC471B" w:rsidRDefault="00FC471B" w:rsidP="00FC471B">
      <w:pPr>
        <w:rPr>
          <w:iCs/>
          <w:sz w:val="20"/>
        </w:rPr>
      </w:pPr>
    </w:p>
    <w:p w14:paraId="686B9E66" w14:textId="781AD4D9" w:rsidR="00FC471B" w:rsidRPr="00843C0E" w:rsidRDefault="00843C0E" w:rsidP="00FC471B">
      <w:pPr>
        <w:rPr>
          <w:b/>
          <w:bCs/>
          <w:iCs/>
          <w:sz w:val="20"/>
        </w:rPr>
      </w:pPr>
      <w:r w:rsidRPr="00843C0E">
        <w:rPr>
          <w:b/>
          <w:bCs/>
          <w:iCs/>
          <w:sz w:val="20"/>
        </w:rPr>
        <w:t>Jetzt für den Sommer vorsorgen und nachrüsten</w:t>
      </w:r>
    </w:p>
    <w:p w14:paraId="17A8A3D1" w14:textId="7FE461BE" w:rsidR="00B34B1D" w:rsidRDefault="00843C0E" w:rsidP="00FC471B">
      <w:pPr>
        <w:rPr>
          <w:iCs/>
          <w:sz w:val="20"/>
        </w:rPr>
      </w:pPr>
      <w:r w:rsidRPr="00FC471B">
        <w:rPr>
          <w:iCs/>
          <w:sz w:val="20"/>
        </w:rPr>
        <w:t>„Am besten ist immer eine Kombination aus Außen- und Innenausstattung“, sagt der Dachfenster-Profi. „So lässt sich beispielsweise ein Hitzeschutz optimal mit einer Verdunkelung kombinieren.“</w:t>
      </w:r>
      <w:r>
        <w:rPr>
          <w:iCs/>
          <w:sz w:val="20"/>
        </w:rPr>
        <w:t xml:space="preserve"> </w:t>
      </w:r>
      <w:r w:rsidR="00FC471B" w:rsidRPr="00FC471B">
        <w:rPr>
          <w:iCs/>
          <w:sz w:val="20"/>
        </w:rPr>
        <w:t>Entsprechendes Zubehör bietet TLS-Dachfenster von den Herstellern VELUX, Roto und Braas an. Eine umfassende Beratung, welches Produkt für welches Dachfenster und welche Wohnsituation am besten geeignet ist, bekommen Kunden unverbindlich beim telefonischen Kundenservice von TLS-Dachfenster unter 07127 9296-111.</w:t>
      </w:r>
      <w:r w:rsidR="00941E9A">
        <w:rPr>
          <w:iCs/>
          <w:sz w:val="20"/>
        </w:rPr>
        <w:t xml:space="preserve"> </w:t>
      </w:r>
      <w:r w:rsidR="00FC471B" w:rsidRPr="00FC471B">
        <w:rPr>
          <w:iCs/>
          <w:sz w:val="20"/>
        </w:rPr>
        <w:t xml:space="preserve">Der Dachfenster-Profi </w:t>
      </w:r>
      <w:proofErr w:type="gramStart"/>
      <w:r w:rsidR="00FC471B" w:rsidRPr="00FC471B">
        <w:rPr>
          <w:iCs/>
          <w:sz w:val="20"/>
        </w:rPr>
        <w:t>rät übrigens</w:t>
      </w:r>
      <w:proofErr w:type="gramEnd"/>
      <w:r w:rsidR="00FC471B" w:rsidRPr="00FC471B">
        <w:rPr>
          <w:iCs/>
          <w:sz w:val="20"/>
        </w:rPr>
        <w:t xml:space="preserve"> dazu, mit dem Nachrüsten des Sonnen- und Hitzeschutzes nicht mehr zu lange zu warten</w:t>
      </w:r>
      <w:r w:rsidR="00941E9A">
        <w:rPr>
          <w:iCs/>
          <w:sz w:val="20"/>
        </w:rPr>
        <w:t>:</w:t>
      </w:r>
      <w:r w:rsidR="00FC471B" w:rsidRPr="00FC471B">
        <w:rPr>
          <w:iCs/>
          <w:sz w:val="20"/>
        </w:rPr>
        <w:t xml:space="preserve"> „Während der Ferienzeit können sich die Lieferzeiten deutlich verlängern“, so Dr. Fritz. „Wer seine </w:t>
      </w:r>
      <w:r w:rsidR="00941E9A">
        <w:rPr>
          <w:iCs/>
          <w:sz w:val="20"/>
        </w:rPr>
        <w:t>Wohnung oder das Büro unterm Dach</w:t>
      </w:r>
      <w:r w:rsidR="00FC471B" w:rsidRPr="00FC471B">
        <w:rPr>
          <w:iCs/>
          <w:sz w:val="20"/>
        </w:rPr>
        <w:t xml:space="preserve"> für den Sommer fit machen möchte, sollte sich daher zeitnah um das passende Produkt und einen Termin für die Montage kümmern.</w:t>
      </w:r>
      <w:r w:rsidR="00941E9A">
        <w:rPr>
          <w:iCs/>
          <w:sz w:val="20"/>
        </w:rPr>
        <w:t>“</w:t>
      </w:r>
    </w:p>
    <w:p w14:paraId="458953E1" w14:textId="38648EE1" w:rsidR="00941E9A" w:rsidRDefault="00941E9A" w:rsidP="00FC471B">
      <w:pPr>
        <w:rPr>
          <w:iCs/>
          <w:sz w:val="20"/>
        </w:rPr>
      </w:pPr>
    </w:p>
    <w:p w14:paraId="04CA25EF" w14:textId="246C04B2" w:rsidR="00843C0E" w:rsidRPr="00843C0E" w:rsidRDefault="00843C0E" w:rsidP="00FC471B">
      <w:pPr>
        <w:rPr>
          <w:b/>
          <w:bCs/>
          <w:iCs/>
          <w:sz w:val="20"/>
        </w:rPr>
      </w:pPr>
      <w:r w:rsidRPr="00843C0E">
        <w:rPr>
          <w:b/>
          <w:bCs/>
          <w:iCs/>
          <w:sz w:val="20"/>
        </w:rPr>
        <w:t>Insektenschutzrollo gegen lästige Plagegeister</w:t>
      </w:r>
    </w:p>
    <w:p w14:paraId="598986CA" w14:textId="41128F4E" w:rsidR="00D61612" w:rsidRDefault="00D61612" w:rsidP="00FC471B">
      <w:pPr>
        <w:rPr>
          <w:iCs/>
          <w:sz w:val="20"/>
        </w:rPr>
      </w:pPr>
      <w:r>
        <w:rPr>
          <w:iCs/>
          <w:sz w:val="20"/>
        </w:rPr>
        <w:t>Bei dieser Gelegenheit empfiehlt es sich, auch gleich über ein Insektenschutzrollo nachzudenken. Es wird einfach und schnell montiert und lässt sich problemlos mit weiterem Zubehör wie beispielsweise Rollos kombinieren. „Ein Insektenschutzrollo ist die einfachste Möglichkeit, den Wohn- oder Schlafraum von lästigen Plagegeistern wie Stechmücken, Wespen oder Fliegen zu befreien“, weiß Dr. Fritz. „Es beendet endlich den Spießrutenlauf beim abendlichen Lüften oder der Mittagspause unterm geöffneten Dachfenster!“</w:t>
      </w:r>
    </w:p>
    <w:p w14:paraId="305E6894" w14:textId="77777777" w:rsidR="00D61612" w:rsidRDefault="00D61612" w:rsidP="00FC471B">
      <w:pPr>
        <w:rPr>
          <w:iCs/>
          <w:sz w:val="20"/>
        </w:rPr>
      </w:pPr>
    </w:p>
    <w:p w14:paraId="2D85ADE4" w14:textId="4ED6DC5F" w:rsidR="00785A42" w:rsidRDefault="00785A42" w:rsidP="00785A42">
      <w:pPr>
        <w:rPr>
          <w:sz w:val="20"/>
        </w:rPr>
      </w:pPr>
      <w:r>
        <w:rPr>
          <w:sz w:val="20"/>
        </w:rPr>
        <w:t xml:space="preserve">Weitere Informationen zum Serviceangebot </w:t>
      </w:r>
      <w:r w:rsidR="00843C0E">
        <w:rPr>
          <w:sz w:val="20"/>
        </w:rPr>
        <w:t xml:space="preserve">von TLS </w:t>
      </w:r>
      <w:r w:rsidR="003B0E37">
        <w:rPr>
          <w:sz w:val="20"/>
        </w:rPr>
        <w:t>und</w:t>
      </w:r>
      <w:r>
        <w:rPr>
          <w:sz w:val="20"/>
        </w:rPr>
        <w:t xml:space="preserve"> zu einzelnen Produkten </w:t>
      </w:r>
      <w:r w:rsidR="00843C0E">
        <w:rPr>
          <w:sz w:val="20"/>
        </w:rPr>
        <w:t xml:space="preserve">wie Sonnen-, Hitze- und Insektenschutz </w:t>
      </w:r>
      <w:r>
        <w:rPr>
          <w:sz w:val="20"/>
        </w:rPr>
        <w:t xml:space="preserve">gibt es online unter </w:t>
      </w:r>
      <w:hyperlink r:id="rId8" w:history="1">
        <w:r w:rsidRPr="0067717B">
          <w:rPr>
            <w:rStyle w:val="Hyperlink"/>
            <w:sz w:val="20"/>
          </w:rPr>
          <w:t>www.TLS-Dachfenster.de</w:t>
        </w:r>
      </w:hyperlink>
      <w:r>
        <w:rPr>
          <w:sz w:val="20"/>
        </w:rPr>
        <w:t>.</w:t>
      </w:r>
    </w:p>
    <w:p w14:paraId="23D0FF0E" w14:textId="4E0A1704" w:rsidR="00843C0E" w:rsidRDefault="00843C0E" w:rsidP="00785A42">
      <w:pPr>
        <w:rPr>
          <w:sz w:val="20"/>
        </w:rPr>
      </w:pPr>
    </w:p>
    <w:p w14:paraId="7421C094" w14:textId="4DE5DC96" w:rsidR="00843C0E" w:rsidRDefault="00843C0E" w:rsidP="00785A42">
      <w:pPr>
        <w:rPr>
          <w:sz w:val="20"/>
        </w:rPr>
      </w:pPr>
    </w:p>
    <w:p w14:paraId="064C32D9" w14:textId="344765D5" w:rsidR="00843C0E" w:rsidRDefault="00843C0E" w:rsidP="00785A42">
      <w:pPr>
        <w:rPr>
          <w:sz w:val="20"/>
        </w:rPr>
      </w:pPr>
    </w:p>
    <w:p w14:paraId="321A5C4B" w14:textId="385380C3" w:rsidR="00843C0E" w:rsidRDefault="00843C0E" w:rsidP="00785A42">
      <w:pPr>
        <w:rPr>
          <w:sz w:val="20"/>
        </w:rPr>
      </w:pPr>
    </w:p>
    <w:p w14:paraId="767F98AC" w14:textId="1810E48A" w:rsidR="00843C0E" w:rsidRDefault="00843C0E" w:rsidP="00785A42">
      <w:pPr>
        <w:rPr>
          <w:sz w:val="20"/>
        </w:rPr>
      </w:pPr>
    </w:p>
    <w:p w14:paraId="5B1C44E5" w14:textId="668BD8F6" w:rsidR="00843C0E" w:rsidRDefault="00843C0E" w:rsidP="00785A42">
      <w:pPr>
        <w:rPr>
          <w:sz w:val="20"/>
        </w:rPr>
      </w:pPr>
    </w:p>
    <w:p w14:paraId="7EE8989C" w14:textId="77777777" w:rsidR="007C3546" w:rsidRPr="00C77315" w:rsidRDefault="007C3546" w:rsidP="007C3546">
      <w:pPr>
        <w:rPr>
          <w:b/>
          <w:bCs/>
          <w:sz w:val="20"/>
        </w:rPr>
      </w:pPr>
      <w:r w:rsidRPr="00C77315">
        <w:rPr>
          <w:b/>
          <w:bCs/>
          <w:sz w:val="20"/>
        </w:rPr>
        <w:lastRenderedPageBreak/>
        <w:t>Fotobogen</w:t>
      </w:r>
    </w:p>
    <w:p w14:paraId="3C3392A8" w14:textId="77777777" w:rsidR="007C3546" w:rsidRDefault="007C3546" w:rsidP="007C3546">
      <w:pPr>
        <w:rPr>
          <w:sz w:val="20"/>
        </w:rPr>
      </w:pPr>
    </w:p>
    <w:p w14:paraId="218E05C8" w14:textId="77777777" w:rsidR="007C3546" w:rsidRDefault="007C3546" w:rsidP="007C3546">
      <w:pPr>
        <w:rPr>
          <w:sz w:val="20"/>
        </w:rPr>
      </w:pPr>
      <w:r>
        <w:rPr>
          <w:noProof/>
          <w:sz w:val="20"/>
        </w:rPr>
        <w:drawing>
          <wp:inline distT="0" distB="0" distL="0" distR="0" wp14:anchorId="7DB8A95F" wp14:editId="51BE53E5">
            <wp:extent cx="1324800" cy="1800000"/>
            <wp:effectExtent l="0" t="0" r="889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24800" cy="1800000"/>
                    </a:xfrm>
                    <a:prstGeom prst="rect">
                      <a:avLst/>
                    </a:prstGeom>
                    <a:noFill/>
                    <a:ln>
                      <a:noFill/>
                    </a:ln>
                  </pic:spPr>
                </pic:pic>
              </a:graphicData>
            </a:graphic>
          </wp:inline>
        </w:drawing>
      </w:r>
    </w:p>
    <w:p w14:paraId="60809FD2" w14:textId="77777777" w:rsidR="007C3546" w:rsidRDefault="007C3546" w:rsidP="007C3546">
      <w:pPr>
        <w:rPr>
          <w:sz w:val="20"/>
        </w:rPr>
      </w:pPr>
    </w:p>
    <w:p w14:paraId="41803725" w14:textId="7CDF9A46" w:rsidR="007C3546" w:rsidRPr="00C77315" w:rsidRDefault="007C3546" w:rsidP="007C3546">
      <w:pPr>
        <w:rPr>
          <w:b/>
          <w:bCs/>
          <w:sz w:val="20"/>
        </w:rPr>
      </w:pPr>
      <w:r w:rsidRPr="00C77315">
        <w:rPr>
          <w:b/>
          <w:bCs/>
          <w:sz w:val="20"/>
        </w:rPr>
        <w:t xml:space="preserve">Foto: </w:t>
      </w:r>
      <w:r w:rsidRPr="007C3546">
        <w:rPr>
          <w:b/>
          <w:bCs/>
          <w:sz w:val="20"/>
        </w:rPr>
        <w:t>TLS_VELUX Aussen</w:t>
      </w:r>
      <w:r>
        <w:rPr>
          <w:b/>
          <w:bCs/>
          <w:sz w:val="20"/>
        </w:rPr>
        <w:t>rollladen</w:t>
      </w:r>
    </w:p>
    <w:p w14:paraId="5058279C" w14:textId="1F148832" w:rsidR="007C3546" w:rsidRDefault="007C3546" w:rsidP="007C3546">
      <w:pPr>
        <w:rPr>
          <w:sz w:val="20"/>
        </w:rPr>
      </w:pPr>
      <w:r w:rsidRPr="00C77315">
        <w:rPr>
          <w:b/>
          <w:bCs/>
          <w:sz w:val="20"/>
        </w:rPr>
        <w:t>Bildunterschrift</w:t>
      </w:r>
      <w:r>
        <w:rPr>
          <w:sz w:val="20"/>
        </w:rPr>
        <w:t>: Den effektivsten Hitzeschutz bildet eine Außenverschattung, beispielsweise ein Außenrollladen.</w:t>
      </w:r>
    </w:p>
    <w:p w14:paraId="7C138E89" w14:textId="77777777" w:rsidR="007C3546" w:rsidRPr="00C77315" w:rsidRDefault="007C3546" w:rsidP="007C3546">
      <w:pPr>
        <w:rPr>
          <w:sz w:val="20"/>
        </w:rPr>
      </w:pPr>
      <w:r w:rsidRPr="00C77315">
        <w:rPr>
          <w:sz w:val="20"/>
        </w:rPr>
        <w:t xml:space="preserve">Quelle: </w:t>
      </w:r>
      <w:r>
        <w:rPr>
          <w:sz w:val="20"/>
        </w:rPr>
        <w:t>VELUX Deutschland GmbH</w:t>
      </w:r>
    </w:p>
    <w:p w14:paraId="1C76B24A" w14:textId="77777777" w:rsidR="007C3546" w:rsidRDefault="007C3546" w:rsidP="007C3546">
      <w:pPr>
        <w:rPr>
          <w:sz w:val="20"/>
        </w:rPr>
      </w:pPr>
    </w:p>
    <w:p w14:paraId="38DE9980" w14:textId="4EB39ACA" w:rsidR="007C3546" w:rsidRDefault="007C3546" w:rsidP="007C3546">
      <w:pPr>
        <w:rPr>
          <w:sz w:val="20"/>
        </w:rPr>
      </w:pPr>
    </w:p>
    <w:p w14:paraId="2D9340E7" w14:textId="77777777" w:rsidR="007C3546" w:rsidRDefault="007C3546" w:rsidP="007C3546">
      <w:pPr>
        <w:rPr>
          <w:sz w:val="20"/>
        </w:rPr>
      </w:pPr>
      <w:r>
        <w:rPr>
          <w:noProof/>
          <w:sz w:val="20"/>
        </w:rPr>
        <w:drawing>
          <wp:inline distT="0" distB="0" distL="0" distR="0" wp14:anchorId="5EA4F728" wp14:editId="2BBA7747">
            <wp:extent cx="1800000" cy="918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00000" cy="918000"/>
                    </a:xfrm>
                    <a:prstGeom prst="rect">
                      <a:avLst/>
                    </a:prstGeom>
                    <a:noFill/>
                    <a:ln>
                      <a:noFill/>
                    </a:ln>
                  </pic:spPr>
                </pic:pic>
              </a:graphicData>
            </a:graphic>
          </wp:inline>
        </w:drawing>
      </w:r>
    </w:p>
    <w:p w14:paraId="052D9F69" w14:textId="77777777" w:rsidR="007C3546" w:rsidRDefault="007C3546" w:rsidP="007C3546">
      <w:pPr>
        <w:rPr>
          <w:sz w:val="20"/>
        </w:rPr>
      </w:pPr>
    </w:p>
    <w:p w14:paraId="4249292E" w14:textId="38167DB5" w:rsidR="007C3546" w:rsidRPr="00C77315" w:rsidRDefault="007C3546" w:rsidP="007C3546">
      <w:pPr>
        <w:rPr>
          <w:b/>
          <w:bCs/>
          <w:sz w:val="20"/>
        </w:rPr>
      </w:pPr>
      <w:r w:rsidRPr="00C77315">
        <w:rPr>
          <w:b/>
          <w:bCs/>
          <w:sz w:val="20"/>
        </w:rPr>
        <w:t xml:space="preserve">Foto: </w:t>
      </w:r>
      <w:r w:rsidRPr="007C3546">
        <w:rPr>
          <w:b/>
          <w:bCs/>
          <w:sz w:val="20"/>
        </w:rPr>
        <w:t>TLS_VELUX Aussen</w:t>
      </w:r>
      <w:r>
        <w:rPr>
          <w:b/>
          <w:bCs/>
          <w:sz w:val="20"/>
        </w:rPr>
        <w:t>markise01</w:t>
      </w:r>
    </w:p>
    <w:p w14:paraId="0BBD9FBB" w14:textId="155011B0" w:rsidR="007C3546" w:rsidRDefault="007C3546" w:rsidP="007C3546">
      <w:pPr>
        <w:rPr>
          <w:sz w:val="20"/>
        </w:rPr>
      </w:pPr>
      <w:r w:rsidRPr="00C77315">
        <w:rPr>
          <w:b/>
          <w:bCs/>
          <w:sz w:val="20"/>
        </w:rPr>
        <w:t>Bildunterschrift</w:t>
      </w:r>
      <w:r>
        <w:rPr>
          <w:sz w:val="20"/>
        </w:rPr>
        <w:t>: Eine Außenmarkise hat den Vorteil, dass sie bei maximalem Hitzeschutz auch in komplett geschlossenem Zustand noch Tageslicht durchlässt. So wird der Raum nicht vollständig dunkel, sondern nur angenehm schattig.</w:t>
      </w:r>
    </w:p>
    <w:p w14:paraId="04A5907E" w14:textId="4CBC2C5D" w:rsidR="007C3546" w:rsidRPr="00C77315" w:rsidRDefault="007C3546" w:rsidP="007C3546">
      <w:pPr>
        <w:rPr>
          <w:sz w:val="20"/>
        </w:rPr>
      </w:pPr>
      <w:r w:rsidRPr="00C77315">
        <w:rPr>
          <w:sz w:val="20"/>
        </w:rPr>
        <w:t xml:space="preserve">Quelle: </w:t>
      </w:r>
      <w:r>
        <w:rPr>
          <w:sz w:val="20"/>
        </w:rPr>
        <w:t>VELUX Deutschland GmbH</w:t>
      </w:r>
    </w:p>
    <w:p w14:paraId="5B4628AC" w14:textId="2109A7FF" w:rsidR="007C3546" w:rsidRDefault="007C3546" w:rsidP="007C3546">
      <w:pPr>
        <w:rPr>
          <w:sz w:val="20"/>
        </w:rPr>
      </w:pPr>
    </w:p>
    <w:p w14:paraId="73D82C46" w14:textId="47277B5B" w:rsidR="007C3546" w:rsidRDefault="007C3546" w:rsidP="007C3546">
      <w:pPr>
        <w:rPr>
          <w:sz w:val="20"/>
        </w:rPr>
      </w:pPr>
    </w:p>
    <w:p w14:paraId="2AD6EA4C" w14:textId="77777777" w:rsidR="007C3546" w:rsidRDefault="007C3546" w:rsidP="007C3546">
      <w:pPr>
        <w:rPr>
          <w:sz w:val="20"/>
        </w:rPr>
      </w:pPr>
      <w:r>
        <w:rPr>
          <w:noProof/>
          <w:sz w:val="20"/>
        </w:rPr>
        <w:drawing>
          <wp:inline distT="0" distB="0" distL="0" distR="0" wp14:anchorId="564B0F1B" wp14:editId="77F821A7">
            <wp:extent cx="1800000" cy="1350000"/>
            <wp:effectExtent l="0" t="0" r="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0000" cy="1350000"/>
                    </a:xfrm>
                    <a:prstGeom prst="rect">
                      <a:avLst/>
                    </a:prstGeom>
                    <a:noFill/>
                    <a:ln>
                      <a:noFill/>
                    </a:ln>
                  </pic:spPr>
                </pic:pic>
              </a:graphicData>
            </a:graphic>
          </wp:inline>
        </w:drawing>
      </w:r>
    </w:p>
    <w:p w14:paraId="11E73436" w14:textId="77777777" w:rsidR="007C3546" w:rsidRDefault="007C3546" w:rsidP="007C3546">
      <w:pPr>
        <w:rPr>
          <w:sz w:val="20"/>
        </w:rPr>
      </w:pPr>
    </w:p>
    <w:p w14:paraId="6DCAC3D8" w14:textId="1E057BB1" w:rsidR="007C3546" w:rsidRPr="00C77315" w:rsidRDefault="007C3546" w:rsidP="007C3546">
      <w:pPr>
        <w:rPr>
          <w:b/>
          <w:bCs/>
          <w:sz w:val="20"/>
        </w:rPr>
      </w:pPr>
      <w:r w:rsidRPr="00C77315">
        <w:rPr>
          <w:b/>
          <w:bCs/>
          <w:sz w:val="20"/>
        </w:rPr>
        <w:t xml:space="preserve">Foto: </w:t>
      </w:r>
      <w:r>
        <w:rPr>
          <w:b/>
          <w:bCs/>
          <w:sz w:val="20"/>
        </w:rPr>
        <w:t>TLS_</w:t>
      </w:r>
      <w:r w:rsidR="002F1EFC">
        <w:rPr>
          <w:b/>
          <w:bCs/>
          <w:sz w:val="20"/>
        </w:rPr>
        <w:t xml:space="preserve">VELUX </w:t>
      </w:r>
      <w:r>
        <w:rPr>
          <w:b/>
          <w:bCs/>
          <w:sz w:val="20"/>
        </w:rPr>
        <w:t>Verdunkelungsrollo</w:t>
      </w:r>
    </w:p>
    <w:p w14:paraId="5BC844CA" w14:textId="3D14DD3E" w:rsidR="002F1EFC" w:rsidRDefault="007C3546" w:rsidP="007C3546">
      <w:pPr>
        <w:rPr>
          <w:sz w:val="20"/>
        </w:rPr>
      </w:pPr>
      <w:r w:rsidRPr="00C77315">
        <w:rPr>
          <w:b/>
          <w:bCs/>
          <w:sz w:val="20"/>
        </w:rPr>
        <w:t>Bildunterschrift</w:t>
      </w:r>
      <w:r>
        <w:rPr>
          <w:sz w:val="20"/>
        </w:rPr>
        <w:t xml:space="preserve">: </w:t>
      </w:r>
      <w:r w:rsidR="002F1EFC">
        <w:rPr>
          <w:sz w:val="20"/>
        </w:rPr>
        <w:t>Eine Verschattung auf der Innenseite der Fenster ist die optimale Ergänzung zum außenliegenden Hitzeschutz. So gibt es beispielsweise unterschiedlich stark absorbierende Verdunkelungsrollos, die den Raum von wenig bis vollständig abdunkeln.</w:t>
      </w:r>
    </w:p>
    <w:p w14:paraId="14A8A17A" w14:textId="77777777" w:rsidR="002F1EFC" w:rsidRPr="00C77315" w:rsidRDefault="002F1EFC" w:rsidP="002F1EFC">
      <w:pPr>
        <w:rPr>
          <w:sz w:val="20"/>
        </w:rPr>
      </w:pPr>
      <w:r w:rsidRPr="00C77315">
        <w:rPr>
          <w:sz w:val="20"/>
        </w:rPr>
        <w:t xml:space="preserve">Quelle: </w:t>
      </w:r>
      <w:r>
        <w:rPr>
          <w:sz w:val="20"/>
        </w:rPr>
        <w:t>VELUX Deutschland GmbH</w:t>
      </w:r>
    </w:p>
    <w:p w14:paraId="50B42AB3" w14:textId="77777777" w:rsidR="007C3546" w:rsidRPr="00C77315" w:rsidRDefault="007C3546" w:rsidP="007C3546">
      <w:pPr>
        <w:rPr>
          <w:sz w:val="20"/>
        </w:rPr>
      </w:pPr>
    </w:p>
    <w:p w14:paraId="60D7FEE4" w14:textId="64A4277C" w:rsidR="00184F60" w:rsidRDefault="00184F60" w:rsidP="00E82D64">
      <w:pPr>
        <w:rPr>
          <w:sz w:val="20"/>
        </w:rPr>
      </w:pPr>
    </w:p>
    <w:p w14:paraId="349F4DA1" w14:textId="77777777" w:rsidR="00863911" w:rsidRDefault="00863911" w:rsidP="00863911">
      <w:pPr>
        <w:rPr>
          <w:sz w:val="20"/>
        </w:rPr>
      </w:pPr>
      <w:r>
        <w:rPr>
          <w:noProof/>
          <w:sz w:val="20"/>
        </w:rPr>
        <w:drawing>
          <wp:inline distT="0" distB="0" distL="0" distR="0" wp14:anchorId="6D0508BC" wp14:editId="0AD5D27D">
            <wp:extent cx="1800000" cy="1198800"/>
            <wp:effectExtent l="0" t="0" r="0" b="190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00000" cy="1198800"/>
                    </a:xfrm>
                    <a:prstGeom prst="rect">
                      <a:avLst/>
                    </a:prstGeom>
                    <a:noFill/>
                    <a:ln>
                      <a:noFill/>
                    </a:ln>
                  </pic:spPr>
                </pic:pic>
              </a:graphicData>
            </a:graphic>
          </wp:inline>
        </w:drawing>
      </w:r>
    </w:p>
    <w:p w14:paraId="5E71E04B" w14:textId="77777777" w:rsidR="00863911" w:rsidRDefault="00863911" w:rsidP="00863911">
      <w:pPr>
        <w:rPr>
          <w:sz w:val="20"/>
        </w:rPr>
      </w:pPr>
    </w:p>
    <w:p w14:paraId="51B69009" w14:textId="6811A552" w:rsidR="00863911" w:rsidRPr="00C77315" w:rsidRDefault="00863911" w:rsidP="00863911">
      <w:pPr>
        <w:rPr>
          <w:b/>
          <w:bCs/>
          <w:sz w:val="20"/>
        </w:rPr>
      </w:pPr>
      <w:r w:rsidRPr="00C77315">
        <w:rPr>
          <w:b/>
          <w:bCs/>
          <w:sz w:val="20"/>
        </w:rPr>
        <w:t xml:space="preserve">Foto: </w:t>
      </w:r>
      <w:r>
        <w:rPr>
          <w:b/>
          <w:bCs/>
          <w:sz w:val="20"/>
        </w:rPr>
        <w:t>TLS_</w:t>
      </w:r>
      <w:r w:rsidR="002F1EFC">
        <w:rPr>
          <w:b/>
          <w:bCs/>
          <w:sz w:val="20"/>
        </w:rPr>
        <w:t>VELUX Insektenschutz</w:t>
      </w:r>
    </w:p>
    <w:p w14:paraId="36CD7B3B" w14:textId="268C1B55" w:rsidR="002F1EFC" w:rsidRDefault="00863911" w:rsidP="00863911">
      <w:pPr>
        <w:rPr>
          <w:sz w:val="20"/>
        </w:rPr>
      </w:pPr>
      <w:r w:rsidRPr="00C77315">
        <w:rPr>
          <w:b/>
          <w:bCs/>
          <w:sz w:val="20"/>
        </w:rPr>
        <w:t>Bildunterschrift</w:t>
      </w:r>
      <w:r>
        <w:rPr>
          <w:sz w:val="20"/>
        </w:rPr>
        <w:t xml:space="preserve">: </w:t>
      </w:r>
      <w:r w:rsidR="002F1EFC">
        <w:rPr>
          <w:sz w:val="20"/>
        </w:rPr>
        <w:t>Ein Insektenschutzrollo kann schnell und einfach nachgerüstet werden, ist mit anderem Zubehör wie Rollos oder Plissees kombinierbar – und macht den Stechmücken, Fliegen und Co. In der Wohnung endlich ein Ende.</w:t>
      </w:r>
    </w:p>
    <w:p w14:paraId="4EDC4840" w14:textId="77777777" w:rsidR="002F1EFC" w:rsidRPr="00C77315" w:rsidRDefault="002F1EFC" w:rsidP="002F1EFC">
      <w:pPr>
        <w:rPr>
          <w:sz w:val="20"/>
        </w:rPr>
      </w:pPr>
      <w:r w:rsidRPr="00C77315">
        <w:rPr>
          <w:sz w:val="20"/>
        </w:rPr>
        <w:t xml:space="preserve">Quelle: </w:t>
      </w:r>
      <w:r>
        <w:rPr>
          <w:sz w:val="20"/>
        </w:rPr>
        <w:t>VELUX Deutschland GmbH</w:t>
      </w:r>
    </w:p>
    <w:p w14:paraId="1788513D" w14:textId="77777777" w:rsidR="00863911" w:rsidRDefault="00863911" w:rsidP="00E82D64">
      <w:pPr>
        <w:rPr>
          <w:sz w:val="20"/>
        </w:rPr>
      </w:pPr>
    </w:p>
    <w:p w14:paraId="76EFAC12" w14:textId="63A9224D" w:rsidR="00C77315" w:rsidRDefault="00C77315" w:rsidP="002273F7">
      <w:pPr>
        <w:rPr>
          <w:sz w:val="20"/>
        </w:rPr>
      </w:pPr>
      <w:bookmarkStart w:id="2" w:name="_Hlk49776538"/>
    </w:p>
    <w:bookmarkEnd w:id="2"/>
    <w:p w14:paraId="3A7D87A2" w14:textId="77777777" w:rsidR="002273F7" w:rsidRDefault="002273F7" w:rsidP="002273F7">
      <w:pPr>
        <w:rPr>
          <w:rFonts w:ascii="ArialMT" w:hAnsi="ArialMT"/>
          <w:color w:val="808080"/>
          <w:sz w:val="18"/>
        </w:rPr>
      </w:pPr>
      <w:r>
        <w:rPr>
          <w:b/>
          <w:sz w:val="18"/>
        </w:rPr>
        <w:t>Über TLS-Dachfenster</w:t>
      </w:r>
    </w:p>
    <w:p w14:paraId="7CC91D14" w14:textId="57C2A711" w:rsidR="002273F7" w:rsidRDefault="002273F7" w:rsidP="002273F7">
      <w:pPr>
        <w:spacing w:after="150"/>
        <w:jc w:val="both"/>
        <w:rPr>
          <w:rFonts w:ascii="ArialMT" w:hAnsi="ArialMT"/>
          <w:color w:val="808080"/>
          <w:sz w:val="18"/>
        </w:rPr>
      </w:pPr>
      <w:r>
        <w:rPr>
          <w:rFonts w:ascii="ArialMT" w:hAnsi="ArialMT"/>
          <w:color w:val="808080"/>
          <w:sz w:val="18"/>
        </w:rPr>
        <w:t xml:space="preserve">TLS-Dachfenster ist eine Marke der WR-Kundendienst GmbH &amp; Co. KG. Dreh- und Angelpunkt ist die Zentrale in Pliezhausen in der Nähe von Stuttgart: Dort werden alle Kundenanfragen angenommen und direkt bearbeitet. Aufträge werden an einen von bundesweit </w:t>
      </w:r>
      <w:r w:rsidR="003B0E37">
        <w:rPr>
          <w:rFonts w:ascii="ArialMT" w:hAnsi="ArialMT"/>
          <w:color w:val="808080"/>
          <w:sz w:val="18"/>
        </w:rPr>
        <w:t>80</w:t>
      </w:r>
      <w:r>
        <w:rPr>
          <w:rFonts w:ascii="ArialMT" w:hAnsi="ArialMT"/>
          <w:color w:val="808080"/>
          <w:sz w:val="18"/>
        </w:rPr>
        <w:t xml:space="preserve"> regionalen Technikern weitergeleitet, der die Terminkoordination und weitere Kommunikation mit dem Kunden übernimmt. Auch Angebote und Materiallieferungen werden von der Zentrale aus verschickt. Egal ob Reparatur, Austausch, Zubehör oder Wartung, TLS-Dachfenster ist DER Ansprechpartner, wenn es um Dachfenster geht.</w:t>
      </w:r>
    </w:p>
    <w:p w14:paraId="4A6D7031" w14:textId="40AB3445" w:rsidR="002273F7" w:rsidRDefault="002273F7" w:rsidP="002273F7">
      <w:r>
        <w:rPr>
          <w:rFonts w:ascii="ArialMT" w:hAnsi="ArialMT"/>
          <w:color w:val="808080"/>
          <w:sz w:val="18"/>
        </w:rPr>
        <w:t>TLS-Dachfenster ist Roto Profipartner und ein zertifizierter „VELUX Experte“. Darüber hinaus bietet TLS-Dachfenster seine Services auch für Dachfenster von Braas</w:t>
      </w:r>
      <w:r w:rsidR="00ED59D0">
        <w:rPr>
          <w:rFonts w:ascii="ArialMT" w:hAnsi="ArialMT"/>
          <w:color w:val="808080"/>
          <w:sz w:val="18"/>
        </w:rPr>
        <w:t xml:space="preserve"> </w:t>
      </w:r>
      <w:r>
        <w:rPr>
          <w:rFonts w:ascii="ArialMT" w:hAnsi="ArialMT"/>
          <w:color w:val="808080"/>
          <w:sz w:val="18"/>
        </w:rPr>
        <w:t>und Lideko an. Informationen unter www.</w:t>
      </w:r>
      <w:r w:rsidR="00445163">
        <w:rPr>
          <w:rFonts w:ascii="ArialMT" w:hAnsi="ArialMT"/>
          <w:color w:val="808080"/>
          <w:sz w:val="18"/>
        </w:rPr>
        <w:t>TLS-D</w:t>
      </w:r>
      <w:r>
        <w:rPr>
          <w:rFonts w:ascii="ArialMT" w:hAnsi="ArialMT"/>
          <w:color w:val="808080"/>
          <w:sz w:val="18"/>
        </w:rPr>
        <w:t>achfenster.de.</w:t>
      </w:r>
    </w:p>
    <w:sectPr w:rsidR="002273F7" w:rsidSect="000A3D68">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119" w:right="567" w:bottom="1438" w:left="1134" w:header="709"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065A5" w14:textId="77777777" w:rsidR="00A511C9" w:rsidRDefault="00A511C9">
      <w:r>
        <w:separator/>
      </w:r>
    </w:p>
  </w:endnote>
  <w:endnote w:type="continuationSeparator" w:id="0">
    <w:p w14:paraId="57C9BEC6" w14:textId="77777777" w:rsidR="00A511C9" w:rsidRDefault="00A5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Next LT Pro UltraLight">
    <w:panose1 w:val="020B0203020203050203"/>
    <w:charset w:val="00"/>
    <w:family w:val="swiss"/>
    <w:notTrueType/>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FF04" w14:textId="77777777" w:rsidR="00181A9D" w:rsidRDefault="00181A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0022" w14:textId="77777777" w:rsidR="00046EC8" w:rsidRDefault="00046EC8" w:rsidP="0017610B">
    <w:pPr>
      <w:pStyle w:val="Fuzeile"/>
      <w:tabs>
        <w:tab w:val="clear" w:pos="4536"/>
        <w:tab w:val="clear" w:pos="9072"/>
        <w:tab w:val="left" w:pos="3960"/>
        <w:tab w:val="left" w:pos="6804"/>
      </w:tabs>
      <w:rPr>
        <w:rFonts w:ascii="Arial" w:hAnsi="Arial" w:cs="Arial"/>
        <w:b/>
        <w:sz w:val="14"/>
        <w:szCs w:val="14"/>
      </w:rPr>
    </w:pPr>
  </w:p>
  <w:p w14:paraId="6F3E9470" w14:textId="3967AD60" w:rsidR="0017610B" w:rsidRDefault="0017610B" w:rsidP="0017610B">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noProof/>
        <w:sz w:val="14"/>
        <w:szCs w:val="14"/>
      </w:rPr>
      <mc:AlternateContent>
        <mc:Choice Requires="wps">
          <w:drawing>
            <wp:anchor distT="0" distB="0" distL="114300" distR="114300" simplePos="0" relativeHeight="251672576" behindDoc="0" locked="0" layoutInCell="1" allowOverlap="1" wp14:anchorId="0F9F7AB8" wp14:editId="7433A248">
              <wp:simplePos x="0" y="0"/>
              <wp:positionH relativeFrom="column">
                <wp:posOffset>4171950</wp:posOffset>
              </wp:positionH>
              <wp:positionV relativeFrom="paragraph">
                <wp:posOffset>14605</wp:posOffset>
              </wp:positionV>
              <wp:extent cx="0" cy="506730"/>
              <wp:effectExtent l="0" t="0" r="19050" b="2667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46563" id="Line 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1.15pt" to="328.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Tpa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"/>
          </w:pict>
        </mc:Fallback>
      </mc:AlternateContent>
    </w:r>
    <w:r w:rsidRPr="00CF2E52">
      <w:rPr>
        <w:rFonts w:ascii="Arial" w:hAnsi="Arial" w:cs="Arial"/>
        <w:b/>
        <w:noProof/>
        <w:sz w:val="14"/>
        <w:szCs w:val="14"/>
      </w:rPr>
      <mc:AlternateContent>
        <mc:Choice Requires="wps">
          <w:drawing>
            <wp:anchor distT="0" distB="0" distL="114300" distR="114300" simplePos="0" relativeHeight="251671552" behindDoc="0" locked="0" layoutInCell="1" allowOverlap="1" wp14:anchorId="7BE5A242" wp14:editId="338EB2CA">
              <wp:simplePos x="0" y="0"/>
              <wp:positionH relativeFrom="column">
                <wp:posOffset>2379345</wp:posOffset>
              </wp:positionH>
              <wp:positionV relativeFrom="paragraph">
                <wp:posOffset>14605</wp:posOffset>
              </wp:positionV>
              <wp:extent cx="0" cy="506730"/>
              <wp:effectExtent l="0" t="0" r="19050" b="2667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A36EE" id="Line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35pt,1.15pt" to="187.3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4DlEgIAACg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"/>
          </w:pict>
        </mc:Fallback>
      </mc:AlternateContent>
    </w:r>
    <w:r>
      <w:rPr>
        <w:rFonts w:ascii="Arial" w:hAnsi="Arial" w:cs="Arial"/>
        <w:b/>
        <w:sz w:val="14"/>
        <w:szCs w:val="14"/>
      </w:rPr>
      <w:t>WR-Kundendienst GmbH &amp; Co. KG</w:t>
    </w:r>
    <w:r w:rsidRPr="00CF2E52">
      <w:rPr>
        <w:rFonts w:ascii="Arial" w:hAnsi="Arial" w:cs="Arial"/>
        <w:sz w:val="14"/>
        <w:szCs w:val="14"/>
      </w:rPr>
      <w:tab/>
    </w:r>
    <w:proofErr w:type="gramStart"/>
    <w:r w:rsidRPr="00C23607">
      <w:rPr>
        <w:rFonts w:ascii="Arial" w:hAnsi="Arial" w:cs="Arial"/>
        <w:b/>
        <w:sz w:val="14"/>
        <w:szCs w:val="14"/>
      </w:rPr>
      <w:t>Persönlich</w:t>
    </w:r>
    <w:proofErr w:type="gramEnd"/>
    <w:r w:rsidRPr="00C23607">
      <w:rPr>
        <w:rFonts w:ascii="Arial" w:hAnsi="Arial" w:cs="Arial"/>
        <w:b/>
        <w:sz w:val="14"/>
        <w:szCs w:val="14"/>
      </w:rPr>
      <w:t xml:space="preserve"> haftende Gesellschafterin:</w:t>
    </w:r>
    <w:r>
      <w:rPr>
        <w:rFonts w:ascii="Arial" w:hAnsi="Arial" w:cs="Arial"/>
        <w:sz w:val="14"/>
        <w:szCs w:val="14"/>
      </w:rPr>
      <w:tab/>
    </w:r>
    <w:r w:rsidRPr="00CF2E52">
      <w:rPr>
        <w:rFonts w:ascii="Arial" w:hAnsi="Arial" w:cs="Arial"/>
        <w:b/>
        <w:sz w:val="14"/>
        <w:szCs w:val="14"/>
      </w:rPr>
      <w:t>BW Bank</w:t>
    </w:r>
  </w:p>
  <w:p w14:paraId="4ED1731D" w14:textId="77777777" w:rsidR="0017610B" w:rsidRDefault="0017610B" w:rsidP="0017610B">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Wilhelm-Schickard-Str. 3 ∙ D-72124 Pliezhausen-Gniebel</w:t>
    </w:r>
    <w:r>
      <w:rPr>
        <w:rFonts w:ascii="Arial" w:hAnsi="Arial" w:cs="Arial"/>
        <w:sz w:val="14"/>
        <w:szCs w:val="14"/>
      </w:rPr>
      <w:tab/>
      <w:t>WR-Kundendienst Verwaltungs-GmbH</w:t>
    </w:r>
    <w:r>
      <w:rPr>
        <w:rFonts w:ascii="Arial" w:hAnsi="Arial" w:cs="Arial"/>
        <w:sz w:val="14"/>
        <w:szCs w:val="14"/>
      </w:rPr>
      <w:tab/>
    </w:r>
    <w:r w:rsidRPr="00CF2E52">
      <w:rPr>
        <w:rFonts w:ascii="Arial" w:hAnsi="Arial" w:cs="Arial"/>
        <w:sz w:val="14"/>
        <w:szCs w:val="14"/>
      </w:rPr>
      <w:t xml:space="preserve">Konto </w:t>
    </w:r>
    <w:r>
      <w:rPr>
        <w:rFonts w:ascii="Arial" w:hAnsi="Arial" w:cs="Arial"/>
        <w:sz w:val="14"/>
        <w:szCs w:val="14"/>
      </w:rPr>
      <w:t xml:space="preserve">10 218 82 </w:t>
    </w:r>
    <w:r w:rsidRPr="00CF2E52">
      <w:rPr>
        <w:rFonts w:ascii="Arial" w:hAnsi="Arial" w:cs="Arial"/>
        <w:sz w:val="14"/>
        <w:szCs w:val="14"/>
      </w:rPr>
      <w:t>∙ BLZ 600 501 01</w:t>
    </w:r>
  </w:p>
  <w:p w14:paraId="543A0510" w14:textId="77777777" w:rsidR="0017610B" w:rsidRPr="00C23607" w:rsidRDefault="0017610B" w:rsidP="0017610B">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Tel. +49 7127 9296-0 ∙ Fax +49 7127 9296-100</w:t>
    </w:r>
    <w:r w:rsidRPr="00C23607">
      <w:rPr>
        <w:rFonts w:ascii="Arial" w:hAnsi="Arial" w:cs="Arial"/>
        <w:sz w:val="14"/>
        <w:szCs w:val="14"/>
      </w:rPr>
      <w:tab/>
      <w:t>HRB 354493 Stuttgart</w:t>
    </w:r>
    <w:r w:rsidRPr="00C23607">
      <w:rPr>
        <w:rFonts w:ascii="Arial" w:hAnsi="Arial" w:cs="Arial"/>
        <w:sz w:val="14"/>
        <w:szCs w:val="14"/>
      </w:rPr>
      <w:tab/>
      <w:t>IBAN: DE20 6005 0101 0001 0218 82</w:t>
    </w:r>
  </w:p>
  <w:p w14:paraId="50E1155F" w14:textId="0093B00F" w:rsidR="0017610B" w:rsidRPr="00C23607" w:rsidRDefault="0017610B" w:rsidP="0017610B">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info@tls-dachfenster.de ∙ www.TLS-Dachfenster.de</w:t>
    </w:r>
    <w:r w:rsidRPr="00C23607">
      <w:rPr>
        <w:rFonts w:ascii="Arial" w:hAnsi="Arial" w:cs="Arial"/>
        <w:sz w:val="14"/>
        <w:szCs w:val="14"/>
      </w:rPr>
      <w:tab/>
    </w:r>
    <w:r w:rsidRPr="00C23607">
      <w:rPr>
        <w:rFonts w:ascii="Arial" w:hAnsi="Arial" w:cs="Arial"/>
        <w:b/>
        <w:sz w:val="14"/>
        <w:szCs w:val="14"/>
      </w:rPr>
      <w:t>Geschäftsführer:</w:t>
    </w:r>
    <w:r w:rsidRPr="00C23607">
      <w:rPr>
        <w:rFonts w:ascii="Arial" w:hAnsi="Arial" w:cs="Arial"/>
        <w:sz w:val="14"/>
        <w:szCs w:val="14"/>
      </w:rPr>
      <w:t xml:space="preserve"> Dr. Claus-Peter Fritz</w:t>
    </w:r>
    <w:r w:rsidR="000A3D68">
      <w:rPr>
        <w:rFonts w:ascii="Arial" w:hAnsi="Arial" w:cs="Arial"/>
        <w:sz w:val="14"/>
        <w:szCs w:val="14"/>
      </w:rPr>
      <w:t xml:space="preserve">, </w:t>
    </w:r>
    <w:r w:rsidRPr="00C23607">
      <w:rPr>
        <w:rFonts w:ascii="Arial" w:hAnsi="Arial" w:cs="Arial"/>
        <w:sz w:val="14"/>
        <w:szCs w:val="14"/>
      </w:rPr>
      <w:tab/>
      <w:t>BIC: SOLADEST</w:t>
    </w:r>
    <w:r>
      <w:rPr>
        <w:rFonts w:ascii="Arial" w:hAnsi="Arial" w:cs="Arial"/>
        <w:sz w:val="14"/>
        <w:szCs w:val="14"/>
      </w:rPr>
      <w:t>600</w:t>
    </w:r>
  </w:p>
  <w:p w14:paraId="65FDC031" w14:textId="3A944ABD" w:rsidR="0017610B" w:rsidRPr="00C23607" w:rsidRDefault="0017610B" w:rsidP="0017610B">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HRA 352478 Stuttgart ∙ Ust.-ID DE183838298</w:t>
    </w:r>
    <w:r>
      <w:rPr>
        <w:rFonts w:ascii="Arial" w:hAnsi="Arial" w:cs="Arial"/>
        <w:sz w:val="14"/>
        <w:szCs w:val="14"/>
      </w:rPr>
      <w:tab/>
    </w:r>
    <w:r w:rsidR="000A3D68">
      <w:rPr>
        <w:rFonts w:ascii="Arial" w:hAnsi="Arial" w:cs="Arial"/>
        <w:sz w:val="14"/>
        <w:szCs w:val="14"/>
      </w:rPr>
      <w:t>Karen Dalferth</w:t>
    </w:r>
    <w:r>
      <w:rPr>
        <w:rFonts w:ascii="Arial" w:hAnsi="Arial" w:cs="Arial"/>
        <w:sz w:val="14"/>
        <w:szCs w:val="14"/>
      </w:rPr>
      <w:tab/>
    </w:r>
    <w:r w:rsidRPr="00CF2E52">
      <w:rPr>
        <w:rFonts w:ascii="Arial" w:hAnsi="Arial" w:cs="Arial"/>
        <w:b/>
        <w:sz w:val="14"/>
        <w:szCs w:val="14"/>
      </w:rPr>
      <w:t>Commerzbank AG</w:t>
    </w:r>
  </w:p>
  <w:p w14:paraId="52C2FA1B" w14:textId="6D8C74C2" w:rsidR="0017610B" w:rsidRPr="00CF2E52" w:rsidRDefault="0017610B" w:rsidP="0017610B">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sz w:val="14"/>
        <w:szCs w:val="14"/>
      </w:rPr>
      <w:t>Geschäftsführer:</w:t>
    </w:r>
    <w:r w:rsidRPr="00CF2E52">
      <w:rPr>
        <w:rFonts w:ascii="Arial" w:hAnsi="Arial" w:cs="Arial"/>
        <w:sz w:val="14"/>
        <w:szCs w:val="14"/>
      </w:rPr>
      <w:t xml:space="preserve"> Dr. Claus-Peter Fritz</w:t>
    </w:r>
    <w:r w:rsidR="000A3D68">
      <w:rPr>
        <w:rFonts w:ascii="Arial" w:hAnsi="Arial" w:cs="Arial"/>
        <w:sz w:val="14"/>
        <w:szCs w:val="14"/>
      </w:rPr>
      <w:t>, Karen Dalferth</w:t>
    </w:r>
    <w:r>
      <w:rPr>
        <w:rFonts w:ascii="Arial" w:hAnsi="Arial" w:cs="Arial"/>
        <w:sz w:val="14"/>
        <w:szCs w:val="14"/>
      </w:rPr>
      <w:tab/>
    </w:r>
    <w:r>
      <w:rPr>
        <w:rFonts w:ascii="Arial" w:hAnsi="Arial" w:cs="Arial"/>
        <w:sz w:val="14"/>
        <w:szCs w:val="14"/>
      </w:rPr>
      <w:tab/>
    </w:r>
    <w:r w:rsidRPr="00CF2E52">
      <w:rPr>
        <w:rFonts w:ascii="Arial" w:hAnsi="Arial" w:cs="Arial"/>
        <w:sz w:val="14"/>
        <w:szCs w:val="14"/>
      </w:rPr>
      <w:t xml:space="preserve">Konto </w:t>
    </w:r>
    <w:r>
      <w:rPr>
        <w:rFonts w:ascii="Arial" w:hAnsi="Arial" w:cs="Arial"/>
        <w:sz w:val="14"/>
        <w:szCs w:val="14"/>
      </w:rPr>
      <w:t xml:space="preserve">1 602 299 00 </w:t>
    </w:r>
    <w:r w:rsidRPr="00CF2E52">
      <w:rPr>
        <w:rFonts w:ascii="Arial" w:hAnsi="Arial" w:cs="Arial"/>
        <w:sz w:val="14"/>
        <w:szCs w:val="14"/>
      </w:rPr>
      <w:t>∙ BLZ 600 800 00</w:t>
    </w:r>
  </w:p>
  <w:p w14:paraId="1D01C3A3" w14:textId="77777777" w:rsidR="0017610B" w:rsidRPr="00C23607" w:rsidRDefault="0017610B" w:rsidP="0017610B">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ab/>
    </w:r>
    <w:r w:rsidRPr="00CF2E52">
      <w:rPr>
        <w:rFonts w:ascii="Arial" w:hAnsi="Arial" w:cs="Arial"/>
        <w:sz w:val="14"/>
        <w:szCs w:val="14"/>
      </w:rPr>
      <w:tab/>
    </w:r>
    <w:r w:rsidRPr="00CF2E52">
      <w:rPr>
        <w:rFonts w:ascii="Arial" w:hAnsi="Arial" w:cs="Arial"/>
        <w:sz w:val="14"/>
        <w:szCs w:val="14"/>
        <w:lang w:val="es-ES_tradnl"/>
      </w:rPr>
      <w:t xml:space="preserve">IBAN: </w:t>
    </w:r>
    <w:r w:rsidRPr="005231C1">
      <w:rPr>
        <w:rFonts w:ascii="Arial" w:hAnsi="Arial" w:cs="Arial"/>
        <w:sz w:val="14"/>
        <w:szCs w:val="14"/>
        <w:lang w:val="es-ES_tradnl"/>
      </w:rPr>
      <w:t>DE61 6008 0000 0160 2299 00</w:t>
    </w:r>
  </w:p>
  <w:p w14:paraId="65FAD158" w14:textId="67BB1848" w:rsidR="00892FB3" w:rsidRPr="0017610B" w:rsidRDefault="0017610B" w:rsidP="0017610B">
    <w:pPr>
      <w:pStyle w:val="Fuzeile"/>
      <w:tabs>
        <w:tab w:val="left" w:pos="6804"/>
      </w:tabs>
    </w:pPr>
    <w:r w:rsidRPr="00C23607">
      <w:rPr>
        <w:rFonts w:ascii="Arial" w:hAnsi="Arial" w:cs="Arial"/>
        <w:sz w:val="14"/>
        <w:szCs w:val="14"/>
        <w:lang w:val="es-ES_tradnl"/>
      </w:rPr>
      <w:tab/>
    </w:r>
    <w:r w:rsidRPr="00C23607">
      <w:rPr>
        <w:rFonts w:ascii="Arial" w:hAnsi="Arial" w:cs="Arial"/>
        <w:sz w:val="14"/>
        <w:szCs w:val="14"/>
        <w:lang w:val="es-ES_tradnl"/>
      </w:rPr>
      <w:tab/>
      <w:t>BIC: DRESDEFF600</w:t>
    </w:r>
    <w:r w:rsidRPr="00C23607">
      <w:rPr>
        <w:rFonts w:ascii="Arial" w:hAnsi="Arial" w:cs="Arial"/>
        <w:sz w:val="14"/>
        <w:szCs w:val="14"/>
        <w:lang w:val="es-ES_tradn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C266" w14:textId="2B079E1F" w:rsidR="00C23607" w:rsidRDefault="00CF2E52" w:rsidP="00CF2E52">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noProof/>
        <w:sz w:val="14"/>
        <w:szCs w:val="14"/>
      </w:rPr>
      <mc:AlternateContent>
        <mc:Choice Requires="wps">
          <w:drawing>
            <wp:anchor distT="0" distB="0" distL="114300" distR="114300" simplePos="0" relativeHeight="251658240" behindDoc="0" locked="0" layoutInCell="1" allowOverlap="1" wp14:anchorId="10C5FFE4" wp14:editId="75FB43CA">
              <wp:simplePos x="0" y="0"/>
              <wp:positionH relativeFrom="column">
                <wp:posOffset>4171950</wp:posOffset>
              </wp:positionH>
              <wp:positionV relativeFrom="paragraph">
                <wp:posOffset>14605</wp:posOffset>
              </wp:positionV>
              <wp:extent cx="0" cy="506730"/>
              <wp:effectExtent l="0" t="0" r="19050" b="2667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6BDAB"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1.15pt" to="328.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"/>
          </w:pict>
        </mc:Fallback>
      </mc:AlternateContent>
    </w:r>
    <w:r w:rsidRPr="00CF2E52">
      <w:rPr>
        <w:rFonts w:ascii="Arial" w:hAnsi="Arial" w:cs="Arial"/>
        <w:b/>
        <w:noProof/>
        <w:sz w:val="14"/>
        <w:szCs w:val="14"/>
      </w:rPr>
      <mc:AlternateContent>
        <mc:Choice Requires="wps">
          <w:drawing>
            <wp:anchor distT="0" distB="0" distL="114300" distR="114300" simplePos="0" relativeHeight="251657216" behindDoc="0" locked="0" layoutInCell="1" allowOverlap="1" wp14:anchorId="10C5FFE6" wp14:editId="02E7322C">
              <wp:simplePos x="0" y="0"/>
              <wp:positionH relativeFrom="column">
                <wp:posOffset>2379345</wp:posOffset>
              </wp:positionH>
              <wp:positionV relativeFrom="paragraph">
                <wp:posOffset>14605</wp:posOffset>
              </wp:positionV>
              <wp:extent cx="0" cy="506730"/>
              <wp:effectExtent l="0" t="0" r="19050" b="266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6FB2C"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35pt,1.15pt" to="187.3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B0D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"/>
          </w:pict>
        </mc:Fallback>
      </mc:AlternateContent>
    </w:r>
    <w:r w:rsidR="00384BFC">
      <w:rPr>
        <w:rFonts w:ascii="Arial" w:hAnsi="Arial" w:cs="Arial"/>
        <w:b/>
        <w:sz w:val="14"/>
        <w:szCs w:val="14"/>
      </w:rPr>
      <w:t>WR-Kundendienst GmbH &amp; Co. KG</w:t>
    </w:r>
    <w:r w:rsidR="00EA1402" w:rsidRPr="00CF2E52">
      <w:rPr>
        <w:rFonts w:ascii="Arial" w:hAnsi="Arial" w:cs="Arial"/>
        <w:sz w:val="14"/>
        <w:szCs w:val="14"/>
      </w:rPr>
      <w:tab/>
    </w:r>
    <w:proofErr w:type="gramStart"/>
    <w:r w:rsidR="00C23607" w:rsidRPr="00C23607">
      <w:rPr>
        <w:rFonts w:ascii="Arial" w:hAnsi="Arial" w:cs="Arial"/>
        <w:b/>
        <w:sz w:val="14"/>
        <w:szCs w:val="14"/>
      </w:rPr>
      <w:t>Persönlich</w:t>
    </w:r>
    <w:proofErr w:type="gramEnd"/>
    <w:r w:rsidR="00C23607" w:rsidRPr="00C23607">
      <w:rPr>
        <w:rFonts w:ascii="Arial" w:hAnsi="Arial" w:cs="Arial"/>
        <w:b/>
        <w:sz w:val="14"/>
        <w:szCs w:val="14"/>
      </w:rPr>
      <w:t xml:space="preserve"> haftende Gesellschafterin:</w:t>
    </w:r>
    <w:r w:rsidR="00C23607">
      <w:rPr>
        <w:rFonts w:ascii="Arial" w:hAnsi="Arial" w:cs="Arial"/>
        <w:sz w:val="14"/>
        <w:szCs w:val="14"/>
      </w:rPr>
      <w:tab/>
    </w:r>
    <w:r w:rsidR="000D1BF4" w:rsidRPr="00CF2E52">
      <w:rPr>
        <w:rFonts w:ascii="Arial" w:hAnsi="Arial" w:cs="Arial"/>
        <w:b/>
        <w:sz w:val="14"/>
        <w:szCs w:val="14"/>
      </w:rPr>
      <w:t>BW Bank</w:t>
    </w:r>
  </w:p>
  <w:p w14:paraId="27D57BFD" w14:textId="01E6ACF0" w:rsidR="00C23607" w:rsidRDefault="00C23607" w:rsidP="00CF2E52">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Wilhelm-Schickard-Str. 3 ∙ D</w:t>
    </w:r>
    <w:r w:rsidR="004D4AA4">
      <w:rPr>
        <w:rFonts w:ascii="Arial" w:hAnsi="Arial" w:cs="Arial"/>
        <w:sz w:val="14"/>
        <w:szCs w:val="14"/>
      </w:rPr>
      <w:t>E</w:t>
    </w:r>
    <w:r w:rsidRPr="00CF2E52">
      <w:rPr>
        <w:rFonts w:ascii="Arial" w:hAnsi="Arial" w:cs="Arial"/>
        <w:sz w:val="14"/>
        <w:szCs w:val="14"/>
      </w:rPr>
      <w:t>-72124 Pliezhausen-Gniebel</w:t>
    </w:r>
    <w:r>
      <w:rPr>
        <w:rFonts w:ascii="Arial" w:hAnsi="Arial" w:cs="Arial"/>
        <w:sz w:val="14"/>
        <w:szCs w:val="14"/>
      </w:rPr>
      <w:tab/>
      <w:t>WR-Kundendienst Verwaltungs-GmbH</w:t>
    </w:r>
    <w:r>
      <w:rPr>
        <w:rFonts w:ascii="Arial" w:hAnsi="Arial" w:cs="Arial"/>
        <w:sz w:val="14"/>
        <w:szCs w:val="14"/>
      </w:rPr>
      <w:tab/>
    </w:r>
    <w:r w:rsidRPr="00CF2E52">
      <w:rPr>
        <w:rFonts w:ascii="Arial" w:hAnsi="Arial" w:cs="Arial"/>
        <w:sz w:val="14"/>
        <w:szCs w:val="14"/>
      </w:rPr>
      <w:t xml:space="preserve">Konto </w:t>
    </w:r>
    <w:r>
      <w:rPr>
        <w:rFonts w:ascii="Arial" w:hAnsi="Arial" w:cs="Arial"/>
        <w:sz w:val="14"/>
        <w:szCs w:val="14"/>
      </w:rPr>
      <w:t xml:space="preserve">10 218 82 </w:t>
    </w:r>
    <w:r w:rsidRPr="00CF2E52">
      <w:rPr>
        <w:rFonts w:ascii="Arial" w:hAnsi="Arial" w:cs="Arial"/>
        <w:sz w:val="14"/>
        <w:szCs w:val="14"/>
      </w:rPr>
      <w:t>∙ BLZ 600 501 01</w:t>
    </w:r>
  </w:p>
  <w:p w14:paraId="44025A19" w14:textId="09D5B542" w:rsidR="00C23607" w:rsidRPr="00C23607" w:rsidRDefault="00C23607" w:rsidP="00CF2E52">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Tel. +49 7127 9296-0 ∙ Fax +49 7127 9296-100</w:t>
    </w:r>
    <w:r w:rsidRPr="00C23607">
      <w:rPr>
        <w:rFonts w:ascii="Arial" w:hAnsi="Arial" w:cs="Arial"/>
        <w:sz w:val="14"/>
        <w:szCs w:val="14"/>
      </w:rPr>
      <w:tab/>
      <w:t>HRB 354493 Stuttgart</w:t>
    </w:r>
    <w:r w:rsidRPr="00C23607">
      <w:rPr>
        <w:rFonts w:ascii="Arial" w:hAnsi="Arial" w:cs="Arial"/>
        <w:sz w:val="14"/>
        <w:szCs w:val="14"/>
      </w:rPr>
      <w:tab/>
      <w:t>IBAN: DE20 6005 0101 0001 0218 82</w:t>
    </w:r>
  </w:p>
  <w:p w14:paraId="18C74A3B" w14:textId="23308AC3" w:rsidR="00C23607" w:rsidRPr="00C23607" w:rsidRDefault="00C23607" w:rsidP="00CF2E52">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info@tls-dachfenster.de ∙ www.TLS-Dachfenster.de</w:t>
    </w:r>
    <w:r w:rsidRPr="00C23607">
      <w:rPr>
        <w:rFonts w:ascii="Arial" w:hAnsi="Arial" w:cs="Arial"/>
        <w:sz w:val="14"/>
        <w:szCs w:val="14"/>
      </w:rPr>
      <w:tab/>
    </w:r>
    <w:r w:rsidRPr="00C23607">
      <w:rPr>
        <w:rFonts w:ascii="Arial" w:hAnsi="Arial" w:cs="Arial"/>
        <w:b/>
        <w:sz w:val="14"/>
        <w:szCs w:val="14"/>
      </w:rPr>
      <w:t>Geschäftsführer:</w:t>
    </w:r>
    <w:r w:rsidRPr="00C23607">
      <w:rPr>
        <w:rFonts w:ascii="Arial" w:hAnsi="Arial" w:cs="Arial"/>
        <w:sz w:val="14"/>
        <w:szCs w:val="14"/>
      </w:rPr>
      <w:t xml:space="preserve"> Dr. Claus-Peter Fritz</w:t>
    </w:r>
    <w:r w:rsidR="00D73495">
      <w:rPr>
        <w:rFonts w:ascii="Arial" w:hAnsi="Arial" w:cs="Arial"/>
        <w:sz w:val="14"/>
        <w:szCs w:val="14"/>
      </w:rPr>
      <w:t>,</w:t>
    </w:r>
    <w:r w:rsidRPr="00C23607">
      <w:rPr>
        <w:rFonts w:ascii="Arial" w:hAnsi="Arial" w:cs="Arial"/>
        <w:sz w:val="14"/>
        <w:szCs w:val="14"/>
      </w:rPr>
      <w:tab/>
      <w:t>BIC: SOLADEST</w:t>
    </w:r>
    <w:r w:rsidR="000218CC">
      <w:rPr>
        <w:rFonts w:ascii="Arial" w:hAnsi="Arial" w:cs="Arial"/>
        <w:sz w:val="14"/>
        <w:szCs w:val="14"/>
      </w:rPr>
      <w:t>600</w:t>
    </w:r>
  </w:p>
  <w:p w14:paraId="7783654F" w14:textId="18483009" w:rsidR="00C23607" w:rsidRPr="00C23607" w:rsidRDefault="00C23607" w:rsidP="00C23607">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HRA 352478 Stuttgart ∙ Ust.-ID DE183838298</w:t>
    </w:r>
    <w:r>
      <w:rPr>
        <w:rFonts w:ascii="Arial" w:hAnsi="Arial" w:cs="Arial"/>
        <w:sz w:val="14"/>
        <w:szCs w:val="14"/>
      </w:rPr>
      <w:tab/>
    </w:r>
    <w:r w:rsidR="00D73495">
      <w:rPr>
        <w:rFonts w:ascii="Arial" w:hAnsi="Arial" w:cs="Arial"/>
        <w:sz w:val="14"/>
        <w:szCs w:val="14"/>
      </w:rPr>
      <w:t>Karen Dalferth</w:t>
    </w:r>
    <w:r>
      <w:rPr>
        <w:rFonts w:ascii="Arial" w:hAnsi="Arial" w:cs="Arial"/>
        <w:sz w:val="14"/>
        <w:szCs w:val="14"/>
      </w:rPr>
      <w:tab/>
    </w:r>
    <w:r w:rsidRPr="00CF2E52">
      <w:rPr>
        <w:rFonts w:ascii="Arial" w:hAnsi="Arial" w:cs="Arial"/>
        <w:b/>
        <w:sz w:val="14"/>
        <w:szCs w:val="14"/>
      </w:rPr>
      <w:t>Commerzbank AG</w:t>
    </w:r>
  </w:p>
  <w:p w14:paraId="10C5FFDC" w14:textId="2D25168D" w:rsidR="00EA1402" w:rsidRPr="00CF2E52" w:rsidRDefault="00C23607" w:rsidP="00C23607">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sz w:val="14"/>
        <w:szCs w:val="14"/>
      </w:rPr>
      <w:t>Geschäftsführer:</w:t>
    </w:r>
    <w:r w:rsidRPr="00CF2E52">
      <w:rPr>
        <w:rFonts w:ascii="Arial" w:hAnsi="Arial" w:cs="Arial"/>
        <w:sz w:val="14"/>
        <w:szCs w:val="14"/>
      </w:rPr>
      <w:t xml:space="preserve"> Dr. Claus-Peter Fritz</w:t>
    </w:r>
    <w:r w:rsidR="00181A9D">
      <w:rPr>
        <w:rFonts w:ascii="Arial" w:hAnsi="Arial" w:cs="Arial"/>
        <w:sz w:val="14"/>
        <w:szCs w:val="14"/>
      </w:rPr>
      <w:t>, Karen Dalferth</w:t>
    </w:r>
    <w:r>
      <w:rPr>
        <w:rFonts w:ascii="Arial" w:hAnsi="Arial" w:cs="Arial"/>
        <w:sz w:val="14"/>
        <w:szCs w:val="14"/>
      </w:rPr>
      <w:tab/>
    </w:r>
    <w:r>
      <w:rPr>
        <w:rFonts w:ascii="Arial" w:hAnsi="Arial" w:cs="Arial"/>
        <w:sz w:val="14"/>
        <w:szCs w:val="14"/>
      </w:rPr>
      <w:tab/>
    </w:r>
    <w:r w:rsidRPr="00CF2E52">
      <w:rPr>
        <w:rFonts w:ascii="Arial" w:hAnsi="Arial" w:cs="Arial"/>
        <w:sz w:val="14"/>
        <w:szCs w:val="14"/>
      </w:rPr>
      <w:t xml:space="preserve">Konto </w:t>
    </w:r>
    <w:r>
      <w:rPr>
        <w:rFonts w:ascii="Arial" w:hAnsi="Arial" w:cs="Arial"/>
        <w:sz w:val="14"/>
        <w:szCs w:val="14"/>
      </w:rPr>
      <w:t xml:space="preserve">1 602 299 00 </w:t>
    </w:r>
    <w:r w:rsidRPr="00CF2E52">
      <w:rPr>
        <w:rFonts w:ascii="Arial" w:hAnsi="Arial" w:cs="Arial"/>
        <w:sz w:val="14"/>
        <w:szCs w:val="14"/>
      </w:rPr>
      <w:t>∙ BLZ 600 800 00</w:t>
    </w:r>
  </w:p>
  <w:p w14:paraId="10C5FFDE" w14:textId="1199A2E7" w:rsidR="000D1BF4" w:rsidRPr="00C23607" w:rsidRDefault="00EA1402" w:rsidP="00C23607">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ab/>
    </w:r>
    <w:r w:rsidRPr="00CF2E52">
      <w:rPr>
        <w:rFonts w:ascii="Arial" w:hAnsi="Arial" w:cs="Arial"/>
        <w:sz w:val="14"/>
        <w:szCs w:val="14"/>
      </w:rPr>
      <w:tab/>
    </w:r>
    <w:r w:rsidR="000D1BF4" w:rsidRPr="00CF2E52">
      <w:rPr>
        <w:rFonts w:ascii="Arial" w:hAnsi="Arial" w:cs="Arial"/>
        <w:sz w:val="14"/>
        <w:szCs w:val="14"/>
        <w:lang w:val="es-ES_tradnl"/>
      </w:rPr>
      <w:t xml:space="preserve">IBAN: </w:t>
    </w:r>
    <w:r w:rsidR="005231C1" w:rsidRPr="005231C1">
      <w:rPr>
        <w:rFonts w:ascii="Arial" w:hAnsi="Arial" w:cs="Arial"/>
        <w:sz w:val="14"/>
        <w:szCs w:val="14"/>
        <w:lang w:val="es-ES_tradnl"/>
      </w:rPr>
      <w:t>DE61 6008 0000 0160 2299 00</w:t>
    </w:r>
  </w:p>
  <w:p w14:paraId="10C5FFDF" w14:textId="20208830" w:rsidR="00EA1402" w:rsidRPr="00C23607" w:rsidRDefault="000D1BF4" w:rsidP="00CF2E52">
    <w:pPr>
      <w:pStyle w:val="Fuzeile"/>
      <w:tabs>
        <w:tab w:val="clear" w:pos="4536"/>
        <w:tab w:val="clear" w:pos="9072"/>
        <w:tab w:val="left" w:pos="3960"/>
        <w:tab w:val="left" w:pos="6804"/>
      </w:tabs>
      <w:rPr>
        <w:rFonts w:ascii="Arial" w:hAnsi="Arial" w:cs="Arial"/>
        <w:b/>
        <w:sz w:val="14"/>
        <w:szCs w:val="14"/>
        <w:lang w:val="es-ES_tradnl"/>
      </w:rPr>
    </w:pPr>
    <w:r w:rsidRPr="00C23607">
      <w:rPr>
        <w:rFonts w:ascii="Arial" w:hAnsi="Arial" w:cs="Arial"/>
        <w:sz w:val="14"/>
        <w:szCs w:val="14"/>
        <w:lang w:val="es-ES_tradnl"/>
      </w:rPr>
      <w:tab/>
    </w:r>
    <w:r w:rsidRPr="00C23607">
      <w:rPr>
        <w:rFonts w:ascii="Arial" w:hAnsi="Arial" w:cs="Arial"/>
        <w:sz w:val="14"/>
        <w:szCs w:val="14"/>
        <w:lang w:val="es-ES_tradnl"/>
      </w:rPr>
      <w:tab/>
      <w:t>BIC: DRESDEFF600</w:t>
    </w:r>
    <w:r w:rsidR="00E70FD5" w:rsidRPr="00C23607">
      <w:rPr>
        <w:rFonts w:ascii="Arial" w:hAnsi="Arial" w:cs="Arial"/>
        <w:sz w:val="14"/>
        <w:szCs w:val="14"/>
        <w:lang w:val="es-ES_tradnl"/>
      </w:rPr>
      <w:tab/>
    </w:r>
    <w:r w:rsidR="00E70FD5" w:rsidRPr="00C23607">
      <w:rPr>
        <w:rFonts w:ascii="Arial" w:hAnsi="Arial" w:cs="Arial"/>
        <w:sz w:val="14"/>
        <w:szCs w:val="14"/>
        <w:lang w:val="es-ES_trad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5AC7" w14:textId="77777777" w:rsidR="00A511C9" w:rsidRDefault="00A511C9">
      <w:r>
        <w:separator/>
      </w:r>
    </w:p>
  </w:footnote>
  <w:footnote w:type="continuationSeparator" w:id="0">
    <w:p w14:paraId="29EB96F0" w14:textId="77777777" w:rsidR="00A511C9" w:rsidRDefault="00A51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C7D6E" w14:textId="77777777" w:rsidR="00181A9D" w:rsidRDefault="00181A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FF7F" w14:textId="77777777" w:rsidR="0017610B" w:rsidRDefault="0017610B" w:rsidP="0017610B">
    <w:pPr>
      <w:pStyle w:val="Kopfzeile"/>
      <w:rPr>
        <w:rFonts w:ascii="Arial" w:hAnsi="Arial" w:cs="Arial"/>
        <w:sz w:val="16"/>
        <w:szCs w:val="16"/>
      </w:rPr>
    </w:pPr>
    <w:r>
      <w:rPr>
        <w:rFonts w:ascii="Arial" w:hAnsi="Arial" w:cs="Arial"/>
        <w:noProof/>
        <w:sz w:val="14"/>
        <w:szCs w:val="14"/>
      </w:rPr>
      <mc:AlternateContent>
        <mc:Choice Requires="wps">
          <w:drawing>
            <wp:anchor distT="0" distB="0" distL="114300" distR="114300" simplePos="0" relativeHeight="251669504" behindDoc="0" locked="0" layoutInCell="1" allowOverlap="1" wp14:anchorId="6A47242D" wp14:editId="4643D4A6">
              <wp:simplePos x="0" y="0"/>
              <wp:positionH relativeFrom="column">
                <wp:posOffset>7195185</wp:posOffset>
              </wp:positionH>
              <wp:positionV relativeFrom="paragraph">
                <wp:posOffset>-793115</wp:posOffset>
              </wp:positionV>
              <wp:extent cx="0" cy="1352550"/>
              <wp:effectExtent l="0" t="0" r="19050" b="19050"/>
              <wp:wrapNone/>
              <wp:docPr id="1" name="Gerade Verbindung 1"/>
              <wp:cNvGraphicFramePr/>
              <a:graphic xmlns:a="http://schemas.openxmlformats.org/drawingml/2006/main">
                <a:graphicData uri="http://schemas.microsoft.com/office/word/2010/wordprocessingShape">
                  <wps:wsp>
                    <wps:cNvCnPr/>
                    <wps:spPr>
                      <a:xfrm>
                        <a:off x="0" y="0"/>
                        <a:ext cx="0" cy="1352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A915AD" id="Gerade Verbindung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55pt,-62.45pt" to="566.5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" strokecolor="#4579b8 [3044]"/>
          </w:pict>
        </mc:Fallback>
      </mc:AlternateContent>
    </w:r>
    <w:r>
      <w:rPr>
        <w:noProof/>
      </w:rPr>
      <w:drawing>
        <wp:anchor distT="0" distB="0" distL="114300" distR="114300" simplePos="0" relativeHeight="251667456" behindDoc="0" locked="0" layoutInCell="1" allowOverlap="1" wp14:anchorId="3341D047" wp14:editId="7EE003D0">
          <wp:simplePos x="0" y="0"/>
          <wp:positionH relativeFrom="column">
            <wp:posOffset>-3175</wp:posOffset>
          </wp:positionH>
          <wp:positionV relativeFrom="paragraph">
            <wp:posOffset>-2540</wp:posOffset>
          </wp:positionV>
          <wp:extent cx="2066383" cy="6480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S-dachfen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383" cy="648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 xml:space="preserve"> </w:t>
    </w:r>
  </w:p>
  <w:p w14:paraId="724F8DBD" w14:textId="77777777" w:rsidR="0017610B" w:rsidRPr="00892FB3" w:rsidRDefault="0017610B" w:rsidP="0017610B">
    <w:pPr>
      <w:pStyle w:val="Kopfzeile"/>
      <w:jc w:val="right"/>
    </w:pPr>
  </w:p>
  <w:p w14:paraId="70FD8D5C" w14:textId="77777777" w:rsidR="0017610B" w:rsidRPr="00892FB3" w:rsidRDefault="0017610B" w:rsidP="0017610B">
    <w:pPr>
      <w:pStyle w:val="Kopfzeile"/>
      <w:jc w:val="right"/>
    </w:pPr>
    <w:r>
      <w:rPr>
        <w:noProof/>
      </w:rPr>
      <w:drawing>
        <wp:anchor distT="0" distB="0" distL="114300" distR="114300" simplePos="0" relativeHeight="251668480" behindDoc="0" locked="0" layoutInCell="1" allowOverlap="1" wp14:anchorId="72FF4276" wp14:editId="45A5AB78">
          <wp:simplePos x="0" y="0"/>
          <wp:positionH relativeFrom="column">
            <wp:posOffset>4109085</wp:posOffset>
          </wp:positionH>
          <wp:positionV relativeFrom="paragraph">
            <wp:posOffset>19050</wp:posOffset>
          </wp:positionV>
          <wp:extent cx="2371725" cy="333375"/>
          <wp:effectExtent l="0" t="0" r="9525" b="952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Dachfenster-Marke von_15%.jpg"/>
                  <pic:cNvPicPr/>
                </pic:nvPicPr>
                <pic:blipFill rotWithShape="1">
                  <a:blip r:embed="rId2" cstate="print">
                    <a:extLst>
                      <a:ext uri="{28A0092B-C50C-407E-A947-70E740481C1C}">
                        <a14:useLocalDpi xmlns:a14="http://schemas.microsoft.com/office/drawing/2010/main" val="0"/>
                      </a:ext>
                    </a:extLst>
                  </a:blip>
                  <a:srcRect r="27694" b="-16667"/>
                  <a:stretch/>
                </pic:blipFill>
                <pic:spPr bwMode="auto">
                  <a:xfrm>
                    <a:off x="0" y="0"/>
                    <a:ext cx="2371725" cy="33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24EC72" w14:textId="77777777" w:rsidR="0017610B" w:rsidRDefault="0017610B" w:rsidP="0017610B">
    <w:pPr>
      <w:pStyle w:val="Kopfzeile"/>
      <w:rPr>
        <w:rFonts w:ascii="Arial" w:hAnsi="Arial" w:cs="Arial"/>
        <w:sz w:val="14"/>
        <w:szCs w:val="14"/>
      </w:rPr>
    </w:pPr>
  </w:p>
  <w:p w14:paraId="058FAC28" w14:textId="77777777" w:rsidR="0017610B" w:rsidRDefault="0017610B" w:rsidP="0017610B">
    <w:pPr>
      <w:pStyle w:val="Kopfzeile"/>
      <w:rPr>
        <w:rFonts w:ascii="Arial" w:hAnsi="Arial" w:cs="Arial"/>
        <w:sz w:val="14"/>
        <w:szCs w:val="14"/>
      </w:rPr>
    </w:pPr>
  </w:p>
  <w:p w14:paraId="73CC2CBB" w14:textId="77777777" w:rsidR="0017610B" w:rsidRDefault="0017610B" w:rsidP="0017610B">
    <w:pPr>
      <w:pStyle w:val="Kopfzeile"/>
      <w:rPr>
        <w:rFonts w:ascii="Arial" w:hAnsi="Arial" w:cs="Arial"/>
        <w:sz w:val="14"/>
        <w:szCs w:val="14"/>
      </w:rPr>
    </w:pPr>
  </w:p>
  <w:p w14:paraId="7ADCF698" w14:textId="77777777" w:rsidR="0017610B" w:rsidRDefault="0017610B" w:rsidP="0017610B">
    <w:pPr>
      <w:pStyle w:val="Kopfzeile"/>
      <w:rPr>
        <w:rFonts w:ascii="Arial" w:hAnsi="Arial" w:cs="Arial"/>
        <w:sz w:val="14"/>
        <w:szCs w:val="14"/>
      </w:rPr>
    </w:pPr>
  </w:p>
  <w:p w14:paraId="09ED1E62" w14:textId="77777777" w:rsidR="0017610B" w:rsidRDefault="0017610B" w:rsidP="0017610B">
    <w:pPr>
      <w:pStyle w:val="Kopfzeile"/>
      <w:rPr>
        <w:rFonts w:ascii="Arial" w:hAnsi="Arial" w:cs="Arial"/>
        <w:sz w:val="14"/>
        <w:szCs w:val="14"/>
      </w:rPr>
    </w:pPr>
  </w:p>
  <w:p w14:paraId="68B33E23" w14:textId="77777777" w:rsidR="0017610B" w:rsidRDefault="0017610B" w:rsidP="0017610B">
    <w:pPr>
      <w:pStyle w:val="Kopfzeile"/>
      <w:rPr>
        <w:rFonts w:ascii="Arial" w:hAnsi="Arial" w:cs="Arial"/>
        <w:sz w:val="14"/>
        <w:szCs w:val="14"/>
      </w:rPr>
    </w:pPr>
  </w:p>
  <w:p w14:paraId="6D504D8A" w14:textId="77777777" w:rsidR="0017610B" w:rsidRDefault="0017610B" w:rsidP="0017610B">
    <w:pPr>
      <w:pStyle w:val="Kopfzeile"/>
      <w:rPr>
        <w:rFonts w:ascii="Arial" w:hAnsi="Arial" w:cs="Arial"/>
        <w:sz w:val="14"/>
        <w:szCs w:val="14"/>
      </w:rPr>
    </w:pPr>
  </w:p>
  <w:p w14:paraId="3CBB8B63" w14:textId="77777777" w:rsidR="0017610B" w:rsidRDefault="0017610B" w:rsidP="0017610B">
    <w:pPr>
      <w:pStyle w:val="Kopfzeile"/>
      <w:rPr>
        <w:rFonts w:ascii="Arial" w:hAnsi="Arial" w:cs="Arial"/>
        <w:sz w:val="14"/>
        <w:szCs w:val="14"/>
      </w:rPr>
    </w:pPr>
  </w:p>
  <w:p w14:paraId="2381AF00" w14:textId="3C5A1776" w:rsidR="00892FB3" w:rsidRPr="00D14E27" w:rsidRDefault="0017610B">
    <w:pPr>
      <w:pStyle w:val="Kopfzeile"/>
      <w:rPr>
        <w:rFonts w:ascii="Arial" w:hAnsi="Arial" w:cs="Arial"/>
        <w:sz w:val="14"/>
        <w:szCs w:val="14"/>
      </w:rPr>
    </w:pPr>
    <w:r>
      <w:rPr>
        <w:rFonts w:ascii="Arial" w:hAnsi="Arial" w:cs="Arial"/>
        <w:sz w:val="14"/>
        <w:szCs w:val="14"/>
      </w:rPr>
      <w:t>WR-Kundendienst</w:t>
    </w:r>
    <w:r w:rsidRPr="00B12323">
      <w:rPr>
        <w:rFonts w:ascii="Arial" w:hAnsi="Arial" w:cs="Arial"/>
        <w:sz w:val="14"/>
        <w:szCs w:val="14"/>
      </w:rPr>
      <w:t xml:space="preserve"> GmbH</w:t>
    </w:r>
    <w:r>
      <w:rPr>
        <w:rFonts w:ascii="Arial" w:hAnsi="Arial" w:cs="Arial"/>
        <w:sz w:val="14"/>
        <w:szCs w:val="14"/>
      </w:rPr>
      <w:t xml:space="preserve"> &amp; Co. KG</w:t>
    </w:r>
    <w:r w:rsidRPr="002D21E8">
      <w:rPr>
        <w:rFonts w:ascii="Arial" w:hAnsi="Arial" w:cs="Arial"/>
        <w:sz w:val="14"/>
        <w:szCs w:val="14"/>
      </w:rPr>
      <w:t>, Wilhelm-Schickard-Str. 3, D-72124 Pliezhausen-Gniebel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F097" w14:textId="77777777" w:rsidR="001443F2" w:rsidRDefault="001443F2" w:rsidP="001443F2">
    <w:pPr>
      <w:pStyle w:val="Kopfzeile"/>
      <w:rPr>
        <w:rFonts w:ascii="Arial" w:hAnsi="Arial" w:cs="Arial"/>
        <w:sz w:val="16"/>
        <w:szCs w:val="16"/>
      </w:rPr>
    </w:pPr>
    <w:r>
      <w:rPr>
        <w:rFonts w:ascii="Arial" w:hAnsi="Arial" w:cs="Arial"/>
        <w:noProof/>
        <w:sz w:val="14"/>
        <w:szCs w:val="14"/>
      </w:rPr>
      <mc:AlternateContent>
        <mc:Choice Requires="wps">
          <w:drawing>
            <wp:anchor distT="0" distB="0" distL="114300" distR="114300" simplePos="0" relativeHeight="251665408" behindDoc="0" locked="0" layoutInCell="1" allowOverlap="1" wp14:anchorId="366E33F7" wp14:editId="3CCC695E">
              <wp:simplePos x="0" y="0"/>
              <wp:positionH relativeFrom="column">
                <wp:posOffset>7195185</wp:posOffset>
              </wp:positionH>
              <wp:positionV relativeFrom="paragraph">
                <wp:posOffset>-793115</wp:posOffset>
              </wp:positionV>
              <wp:extent cx="0" cy="1352550"/>
              <wp:effectExtent l="0" t="0" r="19050" b="19050"/>
              <wp:wrapNone/>
              <wp:docPr id="10" name="Gerade Verbindung 10"/>
              <wp:cNvGraphicFramePr/>
              <a:graphic xmlns:a="http://schemas.openxmlformats.org/drawingml/2006/main">
                <a:graphicData uri="http://schemas.microsoft.com/office/word/2010/wordprocessingShape">
                  <wps:wsp>
                    <wps:cNvCnPr/>
                    <wps:spPr>
                      <a:xfrm>
                        <a:off x="0" y="0"/>
                        <a:ext cx="0" cy="1352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8FE1E8" id="Gerade Verbindung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55pt,-62.45pt" to="566.5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" strokecolor="#4579b8 [3044]"/>
          </w:pict>
        </mc:Fallback>
      </mc:AlternateContent>
    </w:r>
    <w:r>
      <w:rPr>
        <w:noProof/>
      </w:rPr>
      <w:drawing>
        <wp:anchor distT="0" distB="0" distL="114300" distR="114300" simplePos="0" relativeHeight="251663360" behindDoc="0" locked="0" layoutInCell="1" allowOverlap="1" wp14:anchorId="08F2FE70" wp14:editId="6D17C682">
          <wp:simplePos x="0" y="0"/>
          <wp:positionH relativeFrom="column">
            <wp:posOffset>-3175</wp:posOffset>
          </wp:positionH>
          <wp:positionV relativeFrom="paragraph">
            <wp:posOffset>-2540</wp:posOffset>
          </wp:positionV>
          <wp:extent cx="2066383" cy="6480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S-dachfen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383" cy="648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 xml:space="preserve"> </w:t>
    </w:r>
  </w:p>
  <w:p w14:paraId="3E4CBA94" w14:textId="77777777" w:rsidR="001443F2" w:rsidRPr="00892FB3" w:rsidRDefault="001443F2" w:rsidP="001443F2">
    <w:pPr>
      <w:pStyle w:val="Kopfzeile"/>
      <w:jc w:val="right"/>
    </w:pPr>
  </w:p>
  <w:p w14:paraId="209EA4EC" w14:textId="77777777" w:rsidR="001443F2" w:rsidRPr="00892FB3" w:rsidRDefault="001443F2" w:rsidP="001443F2">
    <w:pPr>
      <w:pStyle w:val="Kopfzeile"/>
      <w:jc w:val="right"/>
    </w:pPr>
    <w:r>
      <w:rPr>
        <w:noProof/>
      </w:rPr>
      <w:drawing>
        <wp:anchor distT="0" distB="0" distL="114300" distR="114300" simplePos="0" relativeHeight="251664384" behindDoc="0" locked="0" layoutInCell="1" allowOverlap="1" wp14:anchorId="44274F6E" wp14:editId="331EFF83">
          <wp:simplePos x="0" y="0"/>
          <wp:positionH relativeFrom="column">
            <wp:posOffset>4109085</wp:posOffset>
          </wp:positionH>
          <wp:positionV relativeFrom="paragraph">
            <wp:posOffset>19050</wp:posOffset>
          </wp:positionV>
          <wp:extent cx="2371725" cy="333375"/>
          <wp:effectExtent l="0" t="0" r="9525" b="952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Dachfenster-Marke von_15%.jpg"/>
                  <pic:cNvPicPr/>
                </pic:nvPicPr>
                <pic:blipFill rotWithShape="1">
                  <a:blip r:embed="rId2" cstate="print">
                    <a:extLst>
                      <a:ext uri="{28A0092B-C50C-407E-A947-70E740481C1C}">
                        <a14:useLocalDpi xmlns:a14="http://schemas.microsoft.com/office/drawing/2010/main" val="0"/>
                      </a:ext>
                    </a:extLst>
                  </a:blip>
                  <a:srcRect r="27694" b="-16667"/>
                  <a:stretch/>
                </pic:blipFill>
                <pic:spPr bwMode="auto">
                  <a:xfrm>
                    <a:off x="0" y="0"/>
                    <a:ext cx="2371725" cy="33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29AD75" w14:textId="77777777" w:rsidR="001443F2" w:rsidRDefault="001443F2" w:rsidP="001443F2">
    <w:pPr>
      <w:pStyle w:val="Kopfzeile"/>
      <w:rPr>
        <w:rFonts w:ascii="Arial" w:hAnsi="Arial" w:cs="Arial"/>
        <w:sz w:val="14"/>
        <w:szCs w:val="14"/>
      </w:rPr>
    </w:pPr>
  </w:p>
  <w:p w14:paraId="36F00C10" w14:textId="77777777" w:rsidR="001443F2" w:rsidRDefault="001443F2" w:rsidP="001443F2">
    <w:pPr>
      <w:pStyle w:val="Kopfzeile"/>
      <w:rPr>
        <w:rFonts w:ascii="Arial" w:hAnsi="Arial" w:cs="Arial"/>
        <w:sz w:val="14"/>
        <w:szCs w:val="14"/>
      </w:rPr>
    </w:pPr>
  </w:p>
  <w:p w14:paraId="320BA23F" w14:textId="77777777" w:rsidR="001443F2" w:rsidRDefault="001443F2" w:rsidP="001443F2">
    <w:pPr>
      <w:pStyle w:val="Kopfzeile"/>
      <w:rPr>
        <w:rFonts w:ascii="Arial" w:hAnsi="Arial" w:cs="Arial"/>
        <w:sz w:val="14"/>
        <w:szCs w:val="14"/>
      </w:rPr>
    </w:pPr>
  </w:p>
  <w:p w14:paraId="035C276D" w14:textId="77777777" w:rsidR="001443F2" w:rsidRDefault="001443F2" w:rsidP="001443F2">
    <w:pPr>
      <w:pStyle w:val="Kopfzeile"/>
      <w:rPr>
        <w:rFonts w:ascii="Arial" w:hAnsi="Arial" w:cs="Arial"/>
        <w:sz w:val="14"/>
        <w:szCs w:val="14"/>
      </w:rPr>
    </w:pPr>
  </w:p>
  <w:p w14:paraId="01614097" w14:textId="77777777" w:rsidR="001443F2" w:rsidRDefault="001443F2" w:rsidP="001443F2">
    <w:pPr>
      <w:pStyle w:val="Kopfzeile"/>
      <w:rPr>
        <w:rFonts w:ascii="Arial" w:hAnsi="Arial" w:cs="Arial"/>
        <w:sz w:val="14"/>
        <w:szCs w:val="14"/>
      </w:rPr>
    </w:pPr>
  </w:p>
  <w:p w14:paraId="0AF798FB" w14:textId="77777777" w:rsidR="001443F2" w:rsidRDefault="001443F2" w:rsidP="001443F2">
    <w:pPr>
      <w:pStyle w:val="Kopfzeile"/>
      <w:rPr>
        <w:rFonts w:ascii="Arial" w:hAnsi="Arial" w:cs="Arial"/>
        <w:sz w:val="14"/>
        <w:szCs w:val="14"/>
      </w:rPr>
    </w:pPr>
  </w:p>
  <w:p w14:paraId="57B48A88" w14:textId="77777777" w:rsidR="001443F2" w:rsidRDefault="001443F2" w:rsidP="001443F2">
    <w:pPr>
      <w:pStyle w:val="Kopfzeile"/>
      <w:rPr>
        <w:rFonts w:ascii="Arial" w:hAnsi="Arial" w:cs="Arial"/>
        <w:sz w:val="14"/>
        <w:szCs w:val="14"/>
      </w:rPr>
    </w:pPr>
  </w:p>
  <w:p w14:paraId="05293206" w14:textId="77777777" w:rsidR="001443F2" w:rsidRDefault="001443F2" w:rsidP="001443F2">
    <w:pPr>
      <w:pStyle w:val="Kopfzeile"/>
      <w:rPr>
        <w:rFonts w:ascii="Arial" w:hAnsi="Arial" w:cs="Arial"/>
        <w:sz w:val="14"/>
        <w:szCs w:val="14"/>
      </w:rPr>
    </w:pPr>
  </w:p>
  <w:p w14:paraId="1870B220" w14:textId="4AF7077A" w:rsidR="001443F2" w:rsidRPr="002D21E8" w:rsidRDefault="001443F2" w:rsidP="001443F2">
    <w:pPr>
      <w:pStyle w:val="Kopfzeile"/>
      <w:rPr>
        <w:rFonts w:ascii="Arial" w:hAnsi="Arial" w:cs="Arial"/>
        <w:sz w:val="14"/>
        <w:szCs w:val="14"/>
      </w:rPr>
    </w:pPr>
    <w:r>
      <w:rPr>
        <w:rFonts w:ascii="Arial" w:hAnsi="Arial" w:cs="Arial"/>
        <w:sz w:val="14"/>
        <w:szCs w:val="14"/>
      </w:rPr>
      <w:t>WR-Kundendienst</w:t>
    </w:r>
    <w:r w:rsidRPr="00B12323">
      <w:rPr>
        <w:rFonts w:ascii="Arial" w:hAnsi="Arial" w:cs="Arial"/>
        <w:sz w:val="14"/>
        <w:szCs w:val="14"/>
      </w:rPr>
      <w:t xml:space="preserve"> GmbH</w:t>
    </w:r>
    <w:r>
      <w:rPr>
        <w:rFonts w:ascii="Arial" w:hAnsi="Arial" w:cs="Arial"/>
        <w:sz w:val="14"/>
        <w:szCs w:val="14"/>
      </w:rPr>
      <w:t xml:space="preserve"> &amp; Co. KG</w:t>
    </w:r>
    <w:r w:rsidRPr="002D21E8">
      <w:rPr>
        <w:rFonts w:ascii="Arial" w:hAnsi="Arial" w:cs="Arial"/>
        <w:sz w:val="14"/>
        <w:szCs w:val="14"/>
      </w:rPr>
      <w:t>, Wilhelm-Schickard-Str. 3, D</w:t>
    </w:r>
    <w:r w:rsidR="004D4AA4">
      <w:rPr>
        <w:rFonts w:ascii="Arial" w:hAnsi="Arial" w:cs="Arial"/>
        <w:sz w:val="14"/>
        <w:szCs w:val="14"/>
      </w:rPr>
      <w:t>E</w:t>
    </w:r>
    <w:r w:rsidRPr="002D21E8">
      <w:rPr>
        <w:rFonts w:ascii="Arial" w:hAnsi="Arial" w:cs="Arial"/>
        <w:sz w:val="14"/>
        <w:szCs w:val="14"/>
      </w:rPr>
      <w:t>-72124 Pliezhausen-Gniebel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5F88"/>
    <w:multiLevelType w:val="hybridMultilevel"/>
    <w:tmpl w:val="E4AAF6C4"/>
    <w:lvl w:ilvl="0" w:tplc="057A67DC">
      <w:numFmt w:val="bullet"/>
      <w:lvlText w:val="-"/>
      <w:lvlJc w:val="left"/>
      <w:pPr>
        <w:ind w:left="720" w:hanging="360"/>
      </w:pPr>
      <w:rPr>
        <w:rFonts w:ascii="DIN Next LT Pro UltraLight" w:eastAsiaTheme="minorHAnsi" w:hAnsi="DIN Next LT Pro Ultra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296"/>
    <w:rsid w:val="0001202D"/>
    <w:rsid w:val="000218CC"/>
    <w:rsid w:val="00030F3F"/>
    <w:rsid w:val="00032B1C"/>
    <w:rsid w:val="00046EC8"/>
    <w:rsid w:val="000903E1"/>
    <w:rsid w:val="0009149F"/>
    <w:rsid w:val="000A3D68"/>
    <w:rsid w:val="000D14DC"/>
    <w:rsid w:val="000D1BF4"/>
    <w:rsid w:val="000D7237"/>
    <w:rsid w:val="00110BAE"/>
    <w:rsid w:val="001443F2"/>
    <w:rsid w:val="001551BF"/>
    <w:rsid w:val="00163B92"/>
    <w:rsid w:val="00170F6B"/>
    <w:rsid w:val="0017610B"/>
    <w:rsid w:val="00181A9D"/>
    <w:rsid w:val="00184F60"/>
    <w:rsid w:val="001B1DE4"/>
    <w:rsid w:val="001E77A1"/>
    <w:rsid w:val="002273F7"/>
    <w:rsid w:val="00262BDB"/>
    <w:rsid w:val="002C16B9"/>
    <w:rsid w:val="002D21E8"/>
    <w:rsid w:val="002F0E6F"/>
    <w:rsid w:val="002F1EFC"/>
    <w:rsid w:val="00307DC3"/>
    <w:rsid w:val="00355259"/>
    <w:rsid w:val="003805D2"/>
    <w:rsid w:val="00384BFC"/>
    <w:rsid w:val="00391D47"/>
    <w:rsid w:val="003B0E37"/>
    <w:rsid w:val="003B7E7C"/>
    <w:rsid w:val="003C592B"/>
    <w:rsid w:val="003F7F88"/>
    <w:rsid w:val="00443312"/>
    <w:rsid w:val="00445163"/>
    <w:rsid w:val="00445321"/>
    <w:rsid w:val="00465F73"/>
    <w:rsid w:val="004740D7"/>
    <w:rsid w:val="00475BA1"/>
    <w:rsid w:val="004C20CD"/>
    <w:rsid w:val="004D4AA4"/>
    <w:rsid w:val="004E0136"/>
    <w:rsid w:val="005231C1"/>
    <w:rsid w:val="00564A59"/>
    <w:rsid w:val="005A11C9"/>
    <w:rsid w:val="00655024"/>
    <w:rsid w:val="00684A75"/>
    <w:rsid w:val="006D44FB"/>
    <w:rsid w:val="006E69DF"/>
    <w:rsid w:val="00731CE9"/>
    <w:rsid w:val="00751627"/>
    <w:rsid w:val="00785A42"/>
    <w:rsid w:val="007932AE"/>
    <w:rsid w:val="007C3546"/>
    <w:rsid w:val="007D5D2D"/>
    <w:rsid w:val="00814B3B"/>
    <w:rsid w:val="008277B6"/>
    <w:rsid w:val="00843C0E"/>
    <w:rsid w:val="00863911"/>
    <w:rsid w:val="0086570D"/>
    <w:rsid w:val="00883378"/>
    <w:rsid w:val="008915C9"/>
    <w:rsid w:val="00892FB3"/>
    <w:rsid w:val="008B0AE3"/>
    <w:rsid w:val="008E23F4"/>
    <w:rsid w:val="009325C0"/>
    <w:rsid w:val="00941E9A"/>
    <w:rsid w:val="00975B07"/>
    <w:rsid w:val="009C7F0E"/>
    <w:rsid w:val="009D6121"/>
    <w:rsid w:val="00A01329"/>
    <w:rsid w:val="00A136B7"/>
    <w:rsid w:val="00A511C9"/>
    <w:rsid w:val="00A930C1"/>
    <w:rsid w:val="00A94BF0"/>
    <w:rsid w:val="00A9566B"/>
    <w:rsid w:val="00AA69CD"/>
    <w:rsid w:val="00AE332A"/>
    <w:rsid w:val="00AF4358"/>
    <w:rsid w:val="00AF4937"/>
    <w:rsid w:val="00B0362B"/>
    <w:rsid w:val="00B12323"/>
    <w:rsid w:val="00B12BD8"/>
    <w:rsid w:val="00B34B1D"/>
    <w:rsid w:val="00B424E7"/>
    <w:rsid w:val="00B53E0D"/>
    <w:rsid w:val="00B84902"/>
    <w:rsid w:val="00BA22F0"/>
    <w:rsid w:val="00BA39DA"/>
    <w:rsid w:val="00BB0BBB"/>
    <w:rsid w:val="00BC279C"/>
    <w:rsid w:val="00BD7E16"/>
    <w:rsid w:val="00C14174"/>
    <w:rsid w:val="00C23607"/>
    <w:rsid w:val="00C706EE"/>
    <w:rsid w:val="00C724D2"/>
    <w:rsid w:val="00C77315"/>
    <w:rsid w:val="00CB0E56"/>
    <w:rsid w:val="00CE2AB6"/>
    <w:rsid w:val="00CF2E52"/>
    <w:rsid w:val="00D14E27"/>
    <w:rsid w:val="00D523AB"/>
    <w:rsid w:val="00D5701D"/>
    <w:rsid w:val="00D61612"/>
    <w:rsid w:val="00D73495"/>
    <w:rsid w:val="00D8646D"/>
    <w:rsid w:val="00DB2CC4"/>
    <w:rsid w:val="00DE246C"/>
    <w:rsid w:val="00E368A5"/>
    <w:rsid w:val="00E51296"/>
    <w:rsid w:val="00E53960"/>
    <w:rsid w:val="00E54035"/>
    <w:rsid w:val="00E65E97"/>
    <w:rsid w:val="00E70FD5"/>
    <w:rsid w:val="00E76FD9"/>
    <w:rsid w:val="00E82D64"/>
    <w:rsid w:val="00EA1402"/>
    <w:rsid w:val="00EA67A6"/>
    <w:rsid w:val="00EA6BB2"/>
    <w:rsid w:val="00ED59D0"/>
    <w:rsid w:val="00EE0DA2"/>
    <w:rsid w:val="00EE3551"/>
    <w:rsid w:val="00EE3C09"/>
    <w:rsid w:val="00EF1539"/>
    <w:rsid w:val="00EF6D94"/>
    <w:rsid w:val="00F105BB"/>
    <w:rsid w:val="00F576DE"/>
    <w:rsid w:val="00F60C71"/>
    <w:rsid w:val="00F708AF"/>
    <w:rsid w:val="00FB4B05"/>
    <w:rsid w:val="00FC471B"/>
    <w:rsid w:val="00FD342F"/>
    <w:rsid w:val="00FE59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C5FFBB"/>
  <w15:docId w15:val="{20304153-3984-4050-B50A-5C20EDB3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A67A6"/>
    <w:rPr>
      <w:rFonts w:ascii="Arial" w:hAnsi="Arial" w:cs="Arial"/>
      <w:color w:val="000000"/>
      <w:sz w:val="22"/>
    </w:rPr>
  </w:style>
  <w:style w:type="paragraph" w:styleId="berschrift1">
    <w:name w:val="heading 1"/>
    <w:basedOn w:val="Standard"/>
    <w:next w:val="Standard"/>
    <w:qFormat/>
    <w:pPr>
      <w:keepNext/>
      <w:outlineLvl w:val="0"/>
    </w:pPr>
    <w:rPr>
      <w:rFonts w:ascii="Times New Roman" w:hAnsi="Times New Roman" w:cs="Times New Roman"/>
      <w:b/>
      <w:bCs/>
      <w:color w:val="auto"/>
      <w:sz w:val="44"/>
      <w:szCs w:val="24"/>
    </w:rPr>
  </w:style>
  <w:style w:type="paragraph" w:styleId="berschrift2">
    <w:name w:val="heading 2"/>
    <w:basedOn w:val="Standard"/>
    <w:next w:val="Standard"/>
    <w:qFormat/>
    <w:pPr>
      <w:keepNext/>
      <w:outlineLvl w:val="1"/>
    </w:pPr>
    <w:rPr>
      <w:rFonts w:ascii="Times New Roman" w:hAnsi="Times New Roman" w:cs="Times New Roman"/>
      <w:b/>
      <w:bCs/>
      <w:color w:val="auto"/>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New Roman" w:hAnsi="Times New Roman" w:cs="Times New Roman"/>
      <w:color w:val="auto"/>
      <w:sz w:val="24"/>
      <w:szCs w:val="24"/>
    </w:rPr>
  </w:style>
  <w:style w:type="paragraph" w:styleId="Fuzeile">
    <w:name w:val="footer"/>
    <w:basedOn w:val="Standard"/>
    <w:pPr>
      <w:tabs>
        <w:tab w:val="center" w:pos="4536"/>
        <w:tab w:val="right" w:pos="9072"/>
      </w:tabs>
    </w:pPr>
    <w:rPr>
      <w:rFonts w:ascii="Times New Roman" w:hAnsi="Times New Roman" w:cs="Times New Roman"/>
      <w:color w:val="auto"/>
      <w:sz w:val="24"/>
      <w:szCs w:val="24"/>
    </w:rPr>
  </w:style>
  <w:style w:type="paragraph" w:styleId="Sprechblasentext">
    <w:name w:val="Balloon Text"/>
    <w:basedOn w:val="Standard"/>
    <w:semiHidden/>
    <w:rsid w:val="00262BDB"/>
    <w:rPr>
      <w:rFonts w:ascii="Tahoma" w:hAnsi="Tahoma" w:cs="Tahoma"/>
      <w:color w:val="auto"/>
      <w:sz w:val="16"/>
      <w:szCs w:val="16"/>
    </w:rPr>
  </w:style>
  <w:style w:type="character" w:styleId="Hyperlink">
    <w:name w:val="Hyperlink"/>
    <w:rsid w:val="00E54035"/>
    <w:rPr>
      <w:color w:val="0000FF"/>
      <w:u w:val="single"/>
    </w:rPr>
  </w:style>
  <w:style w:type="character" w:customStyle="1" w:styleId="KopfzeileZchn">
    <w:name w:val="Kopfzeile Zchn"/>
    <w:link w:val="Kopfzeile"/>
    <w:rsid w:val="00EA67A6"/>
    <w:rPr>
      <w:sz w:val="24"/>
      <w:szCs w:val="24"/>
    </w:rPr>
  </w:style>
  <w:style w:type="paragraph" w:customStyle="1" w:styleId="A4Umschlag">
    <w:name w:val="A4Umschlag"/>
    <w:basedOn w:val="Standard"/>
    <w:rsid w:val="00EA67A6"/>
    <w:rPr>
      <w:rFonts w:ascii="Times New Roman" w:hAnsi="Times New Roman" w:cs="Times New Roman"/>
      <w:b/>
      <w:color w:val="auto"/>
      <w:sz w:val="24"/>
    </w:rPr>
  </w:style>
  <w:style w:type="character" w:styleId="NichtaufgelsteErwhnung">
    <w:name w:val="Unresolved Mention"/>
    <w:basedOn w:val="Absatz-Standardschriftart"/>
    <w:uiPriority w:val="99"/>
    <w:semiHidden/>
    <w:unhideWhenUsed/>
    <w:rsid w:val="00445163"/>
    <w:rPr>
      <w:color w:val="605E5C"/>
      <w:shd w:val="clear" w:color="auto" w:fill="E1DFDD"/>
    </w:rPr>
  </w:style>
  <w:style w:type="paragraph" w:styleId="Listenabsatz">
    <w:name w:val="List Paragraph"/>
    <w:basedOn w:val="Standard"/>
    <w:uiPriority w:val="34"/>
    <w:qFormat/>
    <w:rsid w:val="00751627"/>
    <w:pPr>
      <w:spacing w:after="160" w:line="259" w:lineRule="auto"/>
      <w:ind w:left="720"/>
      <w:contextualSpacing/>
    </w:pPr>
    <w:rPr>
      <w:rFonts w:asciiTheme="minorHAnsi" w:eastAsiaTheme="minorHAnsi" w:hAnsiTheme="minorHAnsi" w:cstheme="minorBidi"/>
      <w:color w:val="auto"/>
      <w:szCs w:val="22"/>
      <w:lang w:eastAsia="en-US"/>
    </w:rPr>
  </w:style>
  <w:style w:type="character" w:styleId="BesuchterLink">
    <w:name w:val="FollowedHyperlink"/>
    <w:basedOn w:val="Absatz-Standardschriftart"/>
    <w:semiHidden/>
    <w:unhideWhenUsed/>
    <w:rsid w:val="00E368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57684">
      <w:bodyDiv w:val="1"/>
      <w:marLeft w:val="0"/>
      <w:marRight w:val="0"/>
      <w:marTop w:val="0"/>
      <w:marBottom w:val="0"/>
      <w:divBdr>
        <w:top w:val="none" w:sz="0" w:space="0" w:color="auto"/>
        <w:left w:val="none" w:sz="0" w:space="0" w:color="auto"/>
        <w:bottom w:val="none" w:sz="0" w:space="0" w:color="auto"/>
        <w:right w:val="none" w:sz="0" w:space="0" w:color="auto"/>
      </w:divBdr>
    </w:div>
    <w:div w:id="156196305">
      <w:bodyDiv w:val="1"/>
      <w:marLeft w:val="0"/>
      <w:marRight w:val="0"/>
      <w:marTop w:val="0"/>
      <w:marBottom w:val="0"/>
      <w:divBdr>
        <w:top w:val="none" w:sz="0" w:space="0" w:color="auto"/>
        <w:left w:val="none" w:sz="0" w:space="0" w:color="auto"/>
        <w:bottom w:val="none" w:sz="0" w:space="0" w:color="auto"/>
        <w:right w:val="none" w:sz="0" w:space="0" w:color="auto"/>
      </w:divBdr>
    </w:div>
    <w:div w:id="756903929">
      <w:bodyDiv w:val="1"/>
      <w:marLeft w:val="0"/>
      <w:marRight w:val="0"/>
      <w:marTop w:val="0"/>
      <w:marBottom w:val="0"/>
      <w:divBdr>
        <w:top w:val="none" w:sz="0" w:space="0" w:color="auto"/>
        <w:left w:val="none" w:sz="0" w:space="0" w:color="auto"/>
        <w:bottom w:val="none" w:sz="0" w:space="0" w:color="auto"/>
        <w:right w:val="none" w:sz="0" w:space="0" w:color="auto"/>
      </w:divBdr>
      <w:divsChild>
        <w:div w:id="1083793753">
          <w:marLeft w:val="0"/>
          <w:marRight w:val="0"/>
          <w:marTop w:val="0"/>
          <w:marBottom w:val="0"/>
          <w:divBdr>
            <w:top w:val="none" w:sz="0" w:space="0" w:color="auto"/>
            <w:left w:val="none" w:sz="0" w:space="0" w:color="auto"/>
            <w:bottom w:val="none" w:sz="0" w:space="0" w:color="auto"/>
            <w:right w:val="none" w:sz="0" w:space="0" w:color="auto"/>
          </w:divBdr>
        </w:div>
      </w:divsChild>
    </w:div>
    <w:div w:id="850028550">
      <w:bodyDiv w:val="1"/>
      <w:marLeft w:val="0"/>
      <w:marRight w:val="0"/>
      <w:marTop w:val="0"/>
      <w:marBottom w:val="0"/>
      <w:divBdr>
        <w:top w:val="none" w:sz="0" w:space="0" w:color="auto"/>
        <w:left w:val="none" w:sz="0" w:space="0" w:color="auto"/>
        <w:bottom w:val="none" w:sz="0" w:space="0" w:color="auto"/>
        <w:right w:val="none" w:sz="0" w:space="0" w:color="auto"/>
      </w:divBdr>
      <w:divsChild>
        <w:div w:id="119569251">
          <w:marLeft w:val="0"/>
          <w:marRight w:val="0"/>
          <w:marTop w:val="0"/>
          <w:marBottom w:val="0"/>
          <w:divBdr>
            <w:top w:val="none" w:sz="0" w:space="0" w:color="auto"/>
            <w:left w:val="none" w:sz="0" w:space="0" w:color="auto"/>
            <w:bottom w:val="none" w:sz="0" w:space="0" w:color="auto"/>
            <w:right w:val="none" w:sz="0" w:space="0" w:color="auto"/>
          </w:divBdr>
        </w:div>
      </w:divsChild>
    </w:div>
    <w:div w:id="1220751202">
      <w:bodyDiv w:val="1"/>
      <w:marLeft w:val="0"/>
      <w:marRight w:val="0"/>
      <w:marTop w:val="0"/>
      <w:marBottom w:val="0"/>
      <w:divBdr>
        <w:top w:val="none" w:sz="0" w:space="0" w:color="auto"/>
        <w:left w:val="none" w:sz="0" w:space="0" w:color="auto"/>
        <w:bottom w:val="none" w:sz="0" w:space="0" w:color="auto"/>
        <w:right w:val="none" w:sz="0" w:space="0" w:color="auto"/>
      </w:divBdr>
    </w:div>
    <w:div w:id="1308167662">
      <w:bodyDiv w:val="1"/>
      <w:marLeft w:val="0"/>
      <w:marRight w:val="0"/>
      <w:marTop w:val="0"/>
      <w:marBottom w:val="0"/>
      <w:divBdr>
        <w:top w:val="none" w:sz="0" w:space="0" w:color="auto"/>
        <w:left w:val="none" w:sz="0" w:space="0" w:color="auto"/>
        <w:bottom w:val="none" w:sz="0" w:space="0" w:color="auto"/>
        <w:right w:val="none" w:sz="0" w:space="0" w:color="auto"/>
      </w:divBdr>
    </w:div>
    <w:div w:id="1312832299">
      <w:bodyDiv w:val="1"/>
      <w:marLeft w:val="0"/>
      <w:marRight w:val="0"/>
      <w:marTop w:val="0"/>
      <w:marBottom w:val="0"/>
      <w:divBdr>
        <w:top w:val="none" w:sz="0" w:space="0" w:color="auto"/>
        <w:left w:val="none" w:sz="0" w:space="0" w:color="auto"/>
        <w:bottom w:val="none" w:sz="0" w:space="0" w:color="auto"/>
        <w:right w:val="none" w:sz="0" w:space="0" w:color="auto"/>
      </w:divBdr>
    </w:div>
    <w:div w:id="1436705825">
      <w:bodyDiv w:val="1"/>
      <w:marLeft w:val="0"/>
      <w:marRight w:val="0"/>
      <w:marTop w:val="0"/>
      <w:marBottom w:val="0"/>
      <w:divBdr>
        <w:top w:val="none" w:sz="0" w:space="0" w:color="auto"/>
        <w:left w:val="none" w:sz="0" w:space="0" w:color="auto"/>
        <w:bottom w:val="none" w:sz="0" w:space="0" w:color="auto"/>
        <w:right w:val="none" w:sz="0" w:space="0" w:color="auto"/>
      </w:divBdr>
    </w:div>
    <w:div w:id="1537233789">
      <w:bodyDiv w:val="1"/>
      <w:marLeft w:val="0"/>
      <w:marRight w:val="0"/>
      <w:marTop w:val="0"/>
      <w:marBottom w:val="0"/>
      <w:divBdr>
        <w:top w:val="none" w:sz="0" w:space="0" w:color="auto"/>
        <w:left w:val="none" w:sz="0" w:space="0" w:color="auto"/>
        <w:bottom w:val="none" w:sz="0" w:space="0" w:color="auto"/>
        <w:right w:val="none" w:sz="0" w:space="0" w:color="auto"/>
      </w:divBdr>
    </w:div>
    <w:div w:id="1947157350">
      <w:bodyDiv w:val="1"/>
      <w:marLeft w:val="0"/>
      <w:marRight w:val="0"/>
      <w:marTop w:val="0"/>
      <w:marBottom w:val="0"/>
      <w:divBdr>
        <w:top w:val="none" w:sz="0" w:space="0" w:color="auto"/>
        <w:left w:val="none" w:sz="0" w:space="0" w:color="auto"/>
        <w:bottom w:val="none" w:sz="0" w:space="0" w:color="auto"/>
        <w:right w:val="none" w:sz="0" w:space="0" w:color="auto"/>
      </w:divBdr>
      <w:divsChild>
        <w:div w:id="20948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LS-Dachfenster.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CE2A5-A443-4EC3-AAE2-F8E09201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4670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Mein Briefkopf</vt:lpstr>
    </vt:vector>
  </TitlesOfParts>
  <Company>Jung-Software GmbH</Company>
  <LinksUpToDate>false</LinksUpToDate>
  <CharactersWithSpaces>5401</CharactersWithSpaces>
  <SharedDoc>false</SharedDoc>
  <HLinks>
    <vt:vector size="12" baseType="variant">
      <vt:variant>
        <vt:i4>6946858</vt:i4>
      </vt:variant>
      <vt:variant>
        <vt:i4>3</vt:i4>
      </vt:variant>
      <vt:variant>
        <vt:i4>0</vt:i4>
      </vt:variant>
      <vt:variant>
        <vt:i4>5</vt:i4>
      </vt:variant>
      <vt:variant>
        <vt:lpwstr>http://www.tls-service.de/</vt:lpwstr>
      </vt:variant>
      <vt:variant>
        <vt:lpwstr/>
      </vt:variant>
      <vt:variant>
        <vt:i4>4128784</vt:i4>
      </vt:variant>
      <vt:variant>
        <vt:i4>0</vt:i4>
      </vt:variant>
      <vt:variant>
        <vt:i4>0</vt:i4>
      </vt:variant>
      <vt:variant>
        <vt:i4>5</vt:i4>
      </vt:variant>
      <vt:variant>
        <vt:lpwstr>mailto:tageslichtsysteme@tlsservice.de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Mein Briefkopf</dc:title>
  <dc:creator>Claudia Engwer</dc:creator>
  <cp:lastModifiedBy>Katharina Meise</cp:lastModifiedBy>
  <cp:revision>5</cp:revision>
  <cp:lastPrinted>2021-06-14T08:20:00Z</cp:lastPrinted>
  <dcterms:created xsi:type="dcterms:W3CDTF">2021-06-11T11:55:00Z</dcterms:created>
  <dcterms:modified xsi:type="dcterms:W3CDTF">2021-06-14T08:20:00Z</dcterms:modified>
</cp:coreProperties>
</file>